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5E679039" w:rsidR="00F31A2C" w:rsidRPr="00BB5E85" w:rsidRDefault="00F31A2C" w:rsidP="00F31A2C">
      <w:pPr>
        <w:tabs>
          <w:tab w:val="center" w:pos="4536"/>
          <w:tab w:val="right" w:pos="9072"/>
        </w:tabs>
        <w:rPr>
          <w:rFonts w:eastAsia="Batang"/>
          <w:b/>
          <w:bCs/>
          <w:sz w:val="28"/>
          <w:szCs w:val="24"/>
          <w:lang w:val="en-US" w:eastAsia="en-US"/>
        </w:rPr>
      </w:pPr>
      <w:bookmarkStart w:id="0" w:name="_GoBack"/>
      <w:r w:rsidRPr="00C14FC4">
        <w:rPr>
          <w:rFonts w:eastAsia="Batang"/>
          <w:b/>
          <w:bCs/>
          <w:sz w:val="28"/>
          <w:szCs w:val="24"/>
          <w:lang w:eastAsia="en-US"/>
        </w:rPr>
        <w:t>3GPP TSG RAN WG1 #10</w:t>
      </w:r>
      <w:r w:rsidR="005F6113">
        <w:rPr>
          <w:rFonts w:eastAsia="Batang"/>
          <w:b/>
          <w:bCs/>
          <w:sz w:val="28"/>
          <w:szCs w:val="24"/>
          <w:lang w:eastAsia="en-US"/>
        </w:rPr>
        <w:t>6</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w:t>
      </w:r>
      <w:r w:rsidR="00BD4D1C">
        <w:rPr>
          <w:rFonts w:eastAsia="Batang"/>
          <w:b/>
          <w:bCs/>
          <w:sz w:val="28"/>
          <w:szCs w:val="24"/>
          <w:lang w:eastAsia="en-US"/>
        </w:rPr>
        <w:t>2107516</w:t>
      </w:r>
    </w:p>
    <w:p w14:paraId="26161F26" w14:textId="0BAF6764" w:rsidR="00DF494C" w:rsidRPr="00C14FC4" w:rsidRDefault="00F31A2C" w:rsidP="00F31A2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5F6113">
        <w:rPr>
          <w:rFonts w:eastAsia="Batang"/>
          <w:b/>
          <w:bCs/>
          <w:sz w:val="28"/>
          <w:szCs w:val="24"/>
          <w:lang w:eastAsia="en-US"/>
        </w:rPr>
        <w:t>August 16</w:t>
      </w:r>
      <w:r w:rsidR="00C049BF" w:rsidRPr="00C049BF">
        <w:rPr>
          <w:rFonts w:eastAsia="Batang"/>
          <w:b/>
          <w:bCs/>
          <w:sz w:val="28"/>
          <w:szCs w:val="24"/>
          <w:lang w:eastAsia="en-US"/>
        </w:rPr>
        <w:t>th – 27th, 2021</w:t>
      </w:r>
    </w:p>
    <w:p w14:paraId="1875C624" w14:textId="77777777" w:rsidR="005A5FE1" w:rsidRPr="00C14FC4" w:rsidRDefault="005A5FE1" w:rsidP="001E7F38">
      <w:pPr>
        <w:widowControl w:val="0"/>
        <w:spacing w:after="0"/>
        <w:jc w:val="both"/>
        <w:rPr>
          <w:sz w:val="24"/>
          <w:szCs w:val="24"/>
          <w:lang w:eastAsia="zh-CN"/>
        </w:rPr>
      </w:pPr>
    </w:p>
    <w:p w14:paraId="793F1D2E" w14:textId="5F7C82FF" w:rsidR="004935A9" w:rsidRPr="00C14FC4" w:rsidRDefault="004935A9" w:rsidP="001E7F38">
      <w:pPr>
        <w:pStyle w:val="TdocHeader2"/>
        <w:spacing w:after="0"/>
        <w:rPr>
          <w:rFonts w:ascii="Times New Roman" w:hAnsi="Times New Roman"/>
          <w:sz w:val="24"/>
          <w:szCs w:val="24"/>
          <w:lang w:val="en-US"/>
        </w:rPr>
      </w:pPr>
      <w:bookmarkStart w:id="1" w:name="OLE_LINK3"/>
      <w:bookmarkStart w:id="2" w:name="OLE_LINK4"/>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4EF308E3"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3" w:name="Title"/>
      <w:bookmarkEnd w:id="3"/>
      <w:r w:rsidRPr="00C14FC4">
        <w:rPr>
          <w:rFonts w:ascii="Times New Roman" w:hAnsi="Times New Roman"/>
          <w:sz w:val="24"/>
          <w:szCs w:val="24"/>
          <w:lang w:val="en-US"/>
        </w:rPr>
        <w:tab/>
      </w:r>
      <w:r w:rsidR="00712BE5">
        <w:rPr>
          <w:rFonts w:ascii="Times New Roman" w:hAnsi="Times New Roman" w:hint="eastAsia"/>
          <w:sz w:val="24"/>
          <w:szCs w:val="24"/>
          <w:lang w:val="en-US" w:eastAsia="zh-CN"/>
        </w:rPr>
        <w:t>D</w:t>
      </w:r>
      <w:r w:rsidR="00712BE5" w:rsidRPr="00712BE5">
        <w:rPr>
          <w:rFonts w:ascii="Times New Roman" w:hAnsi="Times New Roman"/>
          <w:sz w:val="24"/>
          <w:szCs w:val="24"/>
          <w:lang w:val="en-US"/>
        </w:rPr>
        <w:t xml:space="preserve">iscussion on </w:t>
      </w:r>
      <w:r w:rsidR="005F6113">
        <w:rPr>
          <w:rFonts w:ascii="Times New Roman" w:hAnsi="Times New Roman"/>
          <w:sz w:val="24"/>
          <w:szCs w:val="24"/>
          <w:lang w:val="en-US"/>
        </w:rPr>
        <w:t>MBS</w:t>
      </w:r>
      <w:r w:rsidR="00712BE5" w:rsidRPr="00712BE5">
        <w:rPr>
          <w:rFonts w:ascii="Times New Roman" w:hAnsi="Times New Roman"/>
          <w:sz w:val="24"/>
          <w:szCs w:val="24"/>
          <w:lang w:val="en-US"/>
        </w:rPr>
        <w:t xml:space="preserve"> for R</w:t>
      </w:r>
      <w:r w:rsidR="005F6113">
        <w:rPr>
          <w:rFonts w:ascii="Times New Roman" w:hAnsi="Times New Roman"/>
          <w:sz w:val="24"/>
          <w:szCs w:val="24"/>
          <w:lang w:val="en-US"/>
        </w:rPr>
        <w:t>RC_IDLE/</w:t>
      </w:r>
      <w:r w:rsidR="00712BE5" w:rsidRPr="00712BE5">
        <w:rPr>
          <w:rFonts w:ascii="Times New Roman" w:hAnsi="Times New Roman"/>
          <w:sz w:val="24"/>
          <w:szCs w:val="24"/>
          <w:lang w:val="en-US"/>
        </w:rPr>
        <w:t>INACTIVE UEs</w:t>
      </w:r>
    </w:p>
    <w:p w14:paraId="512A7358" w14:textId="19463929"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5808E6">
        <w:rPr>
          <w:rFonts w:ascii="Times New Roman" w:hAnsi="Times New Roman"/>
          <w:sz w:val="24"/>
          <w:szCs w:val="24"/>
          <w:lang w:eastAsia="zh-CN"/>
        </w:rPr>
        <w:t>3</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4" w:name="DocumentFor"/>
      <w:bookmarkEnd w:id="4"/>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5" w:name="_Toc120549591"/>
      <w:bookmarkEnd w:id="1"/>
      <w:bookmarkEnd w:id="2"/>
    </w:p>
    <w:bookmarkEnd w:id="5"/>
    <w:p w14:paraId="54225E9F" w14:textId="54E36D92" w:rsidR="00CF3BE6" w:rsidRDefault="00CF3BE6" w:rsidP="006C5CE8">
      <w:pPr>
        <w:pStyle w:val="2"/>
        <w:numPr>
          <w:ilvl w:val="0"/>
          <w:numId w:val="6"/>
        </w:numPr>
        <w:ind w:left="0" w:firstLine="0"/>
        <w:rPr>
          <w:lang w:eastAsia="zh-CN"/>
        </w:rPr>
      </w:pPr>
      <w:r w:rsidRPr="00CF3BE6">
        <w:rPr>
          <w:rFonts w:ascii="Times New Roman" w:hAnsi="Times New Roman"/>
          <w:lang w:eastAsia="zh-CN"/>
        </w:rPr>
        <w:t>Introduction</w:t>
      </w:r>
    </w:p>
    <w:p w14:paraId="705D5DA7" w14:textId="7CE33318" w:rsidR="004B0928" w:rsidRDefault="004B0928" w:rsidP="00CF3BE6">
      <w:pPr>
        <w:jc w:val="both"/>
        <w:rPr>
          <w:sz w:val="22"/>
          <w:szCs w:val="22"/>
          <w:lang w:eastAsia="zh-CN"/>
        </w:rPr>
      </w:pPr>
      <w:r>
        <w:rPr>
          <w:sz w:val="22"/>
          <w:szCs w:val="22"/>
          <w:lang w:eastAsia="zh-CN"/>
        </w:rPr>
        <w:t xml:space="preserve">In the R17 WID of the NR multicast and broadcast services, the following objectives of basic functions for broadcast/multicast for UEs in RRC_IDLE/RRC_INACTIVE states </w:t>
      </w:r>
      <w:r w:rsidR="00C26575">
        <w:rPr>
          <w:sz w:val="22"/>
          <w:szCs w:val="22"/>
          <w:lang w:eastAsia="zh-CN"/>
        </w:rPr>
        <w:t>were</w:t>
      </w:r>
      <w:r w:rsidR="00EC60D6">
        <w:rPr>
          <w:sz w:val="22"/>
          <w:szCs w:val="22"/>
          <w:lang w:eastAsia="zh-CN"/>
        </w:rPr>
        <w:t xml:space="preserve"> </w:t>
      </w:r>
      <w:r w:rsidR="003533F0">
        <w:rPr>
          <w:rFonts w:hint="eastAsia"/>
          <w:sz w:val="22"/>
          <w:szCs w:val="22"/>
          <w:lang w:eastAsia="zh-CN"/>
        </w:rPr>
        <w:t xml:space="preserve">made </w:t>
      </w:r>
      <w:r w:rsidR="00C26575">
        <w:rPr>
          <w:sz w:val="22"/>
          <w:szCs w:val="22"/>
          <w:lang w:eastAsia="zh-CN"/>
        </w:rPr>
        <w:t>in RAN#88-e meeting</w:t>
      </w:r>
      <w:r w:rsidR="00391665">
        <w:rPr>
          <w:sz w:val="22"/>
          <w:szCs w:val="22"/>
          <w:lang w:eastAsia="zh-CN"/>
        </w:rPr>
        <w:t xml:space="preserve"> </w:t>
      </w:r>
      <w:r w:rsidR="00391665">
        <w:rPr>
          <w:sz w:val="22"/>
          <w:szCs w:val="22"/>
          <w:lang w:eastAsia="zh-CN"/>
        </w:rPr>
        <w:fldChar w:fldCharType="begin"/>
      </w:r>
      <w:r w:rsidR="00391665">
        <w:rPr>
          <w:sz w:val="22"/>
          <w:szCs w:val="22"/>
          <w:lang w:eastAsia="zh-CN"/>
        </w:rPr>
        <w:instrText xml:space="preserve"> REF _Ref71548192 \r \h </w:instrText>
      </w:r>
      <w:r w:rsidR="00391665">
        <w:rPr>
          <w:sz w:val="22"/>
          <w:szCs w:val="22"/>
          <w:lang w:eastAsia="zh-CN"/>
        </w:rPr>
      </w:r>
      <w:r w:rsidR="00391665">
        <w:rPr>
          <w:sz w:val="22"/>
          <w:szCs w:val="22"/>
          <w:lang w:eastAsia="zh-CN"/>
        </w:rPr>
        <w:fldChar w:fldCharType="separate"/>
      </w:r>
      <w:r w:rsidR="001F7C5E">
        <w:rPr>
          <w:sz w:val="22"/>
          <w:szCs w:val="22"/>
          <w:lang w:eastAsia="zh-CN"/>
        </w:rPr>
        <w:t>[1]</w:t>
      </w:r>
      <w:r w:rsidR="00391665">
        <w:rPr>
          <w:sz w:val="22"/>
          <w:szCs w:val="22"/>
          <w:lang w:eastAsia="zh-CN"/>
        </w:rPr>
        <w:fldChar w:fldCharType="end"/>
      </w:r>
      <w:r>
        <w:rPr>
          <w:sz w:val="22"/>
          <w:szCs w:val="22"/>
          <w:lang w:eastAsia="zh-CN"/>
        </w:rPr>
        <w:t xml:space="preserve">. </w:t>
      </w:r>
    </w:p>
    <w:tbl>
      <w:tblPr>
        <w:tblStyle w:val="af0"/>
        <w:tblW w:w="0" w:type="auto"/>
        <w:tblLook w:val="04A0" w:firstRow="1" w:lastRow="0" w:firstColumn="1" w:lastColumn="0" w:noHBand="0" w:noVBand="1"/>
      </w:tblPr>
      <w:tblGrid>
        <w:gridCol w:w="9629"/>
      </w:tblGrid>
      <w:tr w:rsidR="004B0928" w14:paraId="440584AA" w14:textId="77777777" w:rsidTr="004B0928">
        <w:tc>
          <w:tcPr>
            <w:tcW w:w="9629" w:type="dxa"/>
          </w:tcPr>
          <w:p w14:paraId="5A9E3942" w14:textId="77777777" w:rsidR="004B0928" w:rsidRDefault="004B0928" w:rsidP="004B0928">
            <w:pPr>
              <w:jc w:val="both"/>
              <w:rPr>
                <w:sz w:val="22"/>
                <w:szCs w:val="22"/>
                <w:lang w:eastAsia="zh-CN"/>
              </w:rPr>
            </w:pPr>
            <w:r w:rsidRPr="004B0928">
              <w:rPr>
                <w:sz w:val="22"/>
                <w:szCs w:val="22"/>
                <w:lang w:eastAsia="zh-CN"/>
              </w:rPr>
              <w:t>-</w:t>
            </w:r>
            <w:r w:rsidRPr="004B0928">
              <w:rPr>
                <w:sz w:val="22"/>
                <w:szCs w:val="22"/>
                <w:lang w:eastAsia="zh-CN"/>
              </w:rPr>
              <w:tab/>
              <w:t>Specify RAN basic functions for broadcast/multicast for UEs in RRC_IDLE/ RRC_INACTIVE states [RAN2, RAN1]:</w:t>
            </w:r>
          </w:p>
          <w:p w14:paraId="17EEECF7" w14:textId="03078FF7" w:rsidR="004B0928" w:rsidRPr="004B0928" w:rsidRDefault="004B0928" w:rsidP="007875B9">
            <w:pPr>
              <w:pStyle w:val="af7"/>
              <w:numPr>
                <w:ilvl w:val="0"/>
                <w:numId w:val="9"/>
              </w:numPr>
              <w:ind w:leftChars="0"/>
              <w:jc w:val="both"/>
              <w:rPr>
                <w:sz w:val="22"/>
                <w:szCs w:val="22"/>
                <w:lang w:eastAsia="zh-CN"/>
              </w:rPr>
            </w:pPr>
            <w:r w:rsidRPr="004B0928">
              <w:rPr>
                <w:sz w:val="22"/>
                <w:szCs w:val="22"/>
                <w:lang w:eastAsia="zh-CN"/>
              </w:rPr>
              <w:t>Specify required changes to enable the reception of Point to Multipoint transmissions by UEs in RRC_IDLE/ RRC_INACTIVE states, with the aim of keeping maximum commonality between RRC_CONNECTED state and RRC_IDLE/RRC_INACTIVE state for the configuration of PTM reception. [RAN2, RAN1].</w:t>
            </w:r>
          </w:p>
        </w:tc>
      </w:tr>
    </w:tbl>
    <w:p w14:paraId="4BD980A1" w14:textId="3E574572" w:rsidR="007D5B35" w:rsidRPr="001C5460" w:rsidRDefault="00AC6392" w:rsidP="00CF3BE6">
      <w:pPr>
        <w:jc w:val="both"/>
        <w:rPr>
          <w:sz w:val="22"/>
          <w:szCs w:val="22"/>
          <w:lang w:eastAsia="zh-CN"/>
        </w:rPr>
      </w:pPr>
      <w:r>
        <w:rPr>
          <w:sz w:val="22"/>
          <w:szCs w:val="22"/>
          <w:lang w:eastAsia="zh-CN"/>
        </w:rPr>
        <w:t xml:space="preserve">Based on the guidance of the objective, </w:t>
      </w:r>
      <w:r w:rsidR="0098709A">
        <w:rPr>
          <w:sz w:val="22"/>
          <w:szCs w:val="22"/>
          <w:lang w:eastAsia="zh-CN"/>
        </w:rPr>
        <w:t>t</w:t>
      </w:r>
      <w:r w:rsidR="002A0559">
        <w:rPr>
          <w:sz w:val="22"/>
          <w:szCs w:val="22"/>
          <w:lang w:eastAsia="zh-CN"/>
        </w:rPr>
        <w:t xml:space="preserve">he following agreements were reached in </w:t>
      </w:r>
      <w:r w:rsidR="005F6113">
        <w:rPr>
          <w:rFonts w:hint="eastAsia"/>
          <w:sz w:val="22"/>
          <w:szCs w:val="22"/>
          <w:lang w:eastAsia="zh-CN"/>
        </w:rPr>
        <w:t>RAN1#105</w:t>
      </w:r>
      <w:r w:rsidR="002A0559">
        <w:rPr>
          <w:rFonts w:hint="eastAsia"/>
          <w:sz w:val="22"/>
          <w:szCs w:val="22"/>
          <w:lang w:eastAsia="zh-CN"/>
        </w:rPr>
        <w:t>-e</w:t>
      </w:r>
      <w:r w:rsidR="002A0559">
        <w:rPr>
          <w:sz w:val="22"/>
          <w:szCs w:val="22"/>
          <w:lang w:eastAsia="zh-CN"/>
        </w:rPr>
        <w:t xml:space="preserve"> meeting</w:t>
      </w:r>
      <w:r w:rsidR="005E6576">
        <w:rPr>
          <w:sz w:val="22"/>
          <w:szCs w:val="22"/>
          <w:lang w:eastAsia="zh-CN"/>
        </w:rPr>
        <w:t xml:space="preserve"> </w:t>
      </w:r>
      <w:r w:rsidR="005E6576">
        <w:rPr>
          <w:sz w:val="22"/>
          <w:szCs w:val="22"/>
          <w:lang w:eastAsia="zh-CN"/>
        </w:rPr>
        <w:fldChar w:fldCharType="begin"/>
      </w:r>
      <w:r w:rsidR="005E6576">
        <w:rPr>
          <w:sz w:val="22"/>
          <w:szCs w:val="22"/>
          <w:lang w:eastAsia="zh-CN"/>
        </w:rPr>
        <w:instrText xml:space="preserve"> REF _Ref71548599 \r \h </w:instrText>
      </w:r>
      <w:r w:rsidR="005E6576">
        <w:rPr>
          <w:sz w:val="22"/>
          <w:szCs w:val="22"/>
          <w:lang w:eastAsia="zh-CN"/>
        </w:rPr>
      </w:r>
      <w:r w:rsidR="005E6576">
        <w:rPr>
          <w:sz w:val="22"/>
          <w:szCs w:val="22"/>
          <w:lang w:eastAsia="zh-CN"/>
        </w:rPr>
        <w:fldChar w:fldCharType="separate"/>
      </w:r>
      <w:r w:rsidR="001F7C5E">
        <w:rPr>
          <w:sz w:val="22"/>
          <w:szCs w:val="22"/>
          <w:lang w:eastAsia="zh-CN"/>
        </w:rPr>
        <w:t>[4]</w:t>
      </w:r>
      <w:r w:rsidR="005E6576">
        <w:rPr>
          <w:sz w:val="22"/>
          <w:szCs w:val="22"/>
          <w:lang w:eastAsia="zh-CN"/>
        </w:rPr>
        <w:fldChar w:fldCharType="end"/>
      </w:r>
      <w:r w:rsidR="007D5B35" w:rsidRPr="001C5460">
        <w:rPr>
          <w:sz w:val="22"/>
          <w:szCs w:val="22"/>
          <w:lang w:eastAsia="zh-CN"/>
        </w:rPr>
        <w:t>:</w:t>
      </w:r>
    </w:p>
    <w:tbl>
      <w:tblPr>
        <w:tblStyle w:val="af0"/>
        <w:tblW w:w="0" w:type="auto"/>
        <w:tblLook w:val="04A0" w:firstRow="1" w:lastRow="0" w:firstColumn="1" w:lastColumn="0" w:noHBand="0" w:noVBand="1"/>
      </w:tblPr>
      <w:tblGrid>
        <w:gridCol w:w="9629"/>
      </w:tblGrid>
      <w:tr w:rsidR="007D5B35" w:rsidRPr="001C5460" w14:paraId="6536F4C0" w14:textId="77777777" w:rsidTr="007D5B35">
        <w:tc>
          <w:tcPr>
            <w:tcW w:w="9629" w:type="dxa"/>
          </w:tcPr>
          <w:p w14:paraId="3C8F12DA" w14:textId="14542227" w:rsidR="00871E81" w:rsidRPr="00871E81" w:rsidRDefault="00871E81" w:rsidP="00871E81">
            <w:pPr>
              <w:spacing w:before="0" w:after="120"/>
              <w:rPr>
                <w:rFonts w:eastAsia="Times New Roman"/>
                <w:color w:val="000000"/>
                <w:lang w:eastAsia="zh-CN"/>
              </w:rPr>
            </w:pPr>
            <w:r w:rsidRPr="00871E81">
              <w:rPr>
                <w:rFonts w:eastAsia="Times New Roman"/>
                <w:color w:val="000000"/>
                <w:highlight w:val="green"/>
                <w:lang w:eastAsia="zh-CN"/>
              </w:rPr>
              <w:t>Agreement:</w:t>
            </w:r>
            <w:r>
              <w:rPr>
                <w:rFonts w:eastAsia="Times New Roman"/>
                <w:color w:val="000000"/>
                <w:lang w:eastAsia="zh-CN"/>
              </w:rPr>
              <w:t xml:space="preserve"> </w:t>
            </w:r>
            <w:r w:rsidRPr="00871E81">
              <w:rPr>
                <w:rFonts w:eastAsia="Times New Roman"/>
                <w:color w:val="000000"/>
                <w:lang w:eastAsia="zh-CN"/>
              </w:rPr>
              <w:t>For RRC_IDLE/RRC_INACTIVE UEs, for broadcast reception, both searchSpace#0 and common search space other than searchSpace#0 can be configured for GC-PDCCH scheduling MCCH.</w:t>
            </w:r>
          </w:p>
          <w:p w14:paraId="57A9B5CB" w14:textId="25DD17E3" w:rsidR="00871E81" w:rsidRPr="00871E81" w:rsidRDefault="00871E81" w:rsidP="00871E81">
            <w:pPr>
              <w:spacing w:before="0" w:after="120"/>
              <w:rPr>
                <w:rFonts w:eastAsia="Times New Roman"/>
                <w:color w:val="000000"/>
                <w:lang w:eastAsia="zh-CN"/>
              </w:rPr>
            </w:pPr>
            <w:r w:rsidRPr="00871E81">
              <w:rPr>
                <w:rFonts w:eastAsia="Times New Roman"/>
                <w:color w:val="000000"/>
                <w:highlight w:val="green"/>
                <w:lang w:eastAsia="zh-CN"/>
              </w:rPr>
              <w:t>Agreement:</w:t>
            </w:r>
            <w:r>
              <w:rPr>
                <w:rFonts w:eastAsia="Times New Roman"/>
                <w:color w:val="000000"/>
                <w:lang w:eastAsia="zh-CN"/>
              </w:rPr>
              <w:t xml:space="preserve"> </w:t>
            </w:r>
            <w:r w:rsidRPr="00871E81">
              <w:rPr>
                <w:rFonts w:eastAsia="Times New Roman"/>
                <w:color w:val="000000"/>
                <w:lang w:eastAsia="zh-CN"/>
              </w:rPr>
              <w:t>For RRC_IDLE/RRC_INACTIVE UEs, for broadcast reception, DCI format 1_0 is used as baseline for GC-PDCCH of MCCH and MTCH.</w:t>
            </w:r>
          </w:p>
          <w:p w14:paraId="113E4B8E" w14:textId="2B43C42A" w:rsidR="00871E81" w:rsidRPr="00871E81" w:rsidRDefault="00871E81" w:rsidP="007875B9">
            <w:pPr>
              <w:numPr>
                <w:ilvl w:val="0"/>
                <w:numId w:val="15"/>
              </w:numPr>
              <w:spacing w:before="0" w:after="120"/>
              <w:ind w:left="540"/>
              <w:textAlignment w:val="center"/>
              <w:rPr>
                <w:rFonts w:ascii="Calibri" w:eastAsia="Times New Roman" w:hAnsi="Calibri" w:cs="Calibri"/>
                <w:color w:val="000000"/>
                <w:lang w:eastAsia="zh-CN"/>
              </w:rPr>
            </w:pPr>
            <w:r w:rsidRPr="00871E81">
              <w:rPr>
                <w:rFonts w:eastAsia="Times New Roman"/>
                <w:color w:val="000000"/>
                <w:lang w:eastAsia="zh-CN"/>
              </w:rPr>
              <w:t>FFS details of FDRA. </w:t>
            </w:r>
          </w:p>
          <w:p w14:paraId="7D13F370" w14:textId="0AAE5927" w:rsidR="00871E81" w:rsidRPr="00871E81" w:rsidRDefault="00871E81" w:rsidP="00871E81">
            <w:pPr>
              <w:spacing w:before="0" w:after="120"/>
              <w:rPr>
                <w:rFonts w:eastAsia="Times New Roman"/>
                <w:color w:val="000000"/>
                <w:lang w:eastAsia="zh-CN"/>
              </w:rPr>
            </w:pPr>
            <w:r w:rsidRPr="00871E81">
              <w:rPr>
                <w:rFonts w:eastAsia="Times New Roman"/>
                <w:color w:val="000000"/>
                <w:highlight w:val="green"/>
                <w:lang w:eastAsia="zh-CN"/>
              </w:rPr>
              <w:t>Agreement:</w:t>
            </w:r>
            <w:r>
              <w:rPr>
                <w:rFonts w:eastAsia="Times New Roman"/>
                <w:color w:val="000000"/>
                <w:lang w:eastAsia="zh-CN"/>
              </w:rPr>
              <w:t xml:space="preserve"> </w:t>
            </w:r>
            <w:r w:rsidRPr="00871E81">
              <w:rPr>
                <w:rFonts w:eastAsia="Times New Roman"/>
                <w:color w:val="000000"/>
                <w:lang w:eastAsia="zh-CN"/>
              </w:rPr>
              <w:t>For RRC_IDLE/RRC_INACTIVE UEs, for broadcast reception, RAN1 confirms the following assumptions made by RAN2</w:t>
            </w:r>
          </w:p>
          <w:p w14:paraId="016F19DC" w14:textId="77777777" w:rsidR="00871E81" w:rsidRPr="00871E81" w:rsidRDefault="00871E81" w:rsidP="007875B9">
            <w:pPr>
              <w:numPr>
                <w:ilvl w:val="0"/>
                <w:numId w:val="16"/>
              </w:numPr>
              <w:spacing w:before="0" w:after="120"/>
              <w:ind w:left="540"/>
              <w:textAlignment w:val="center"/>
              <w:rPr>
                <w:rFonts w:ascii="Calibri" w:eastAsia="Times New Roman" w:hAnsi="Calibri" w:cs="Calibri"/>
                <w:color w:val="000000"/>
                <w:lang w:eastAsia="zh-CN"/>
              </w:rPr>
            </w:pPr>
            <w:r w:rsidRPr="00871E81">
              <w:rPr>
                <w:rFonts w:eastAsia="Times New Roman"/>
                <w:color w:val="000000"/>
                <w:lang w:eastAsia="zh-CN"/>
              </w:rPr>
              <w:t xml:space="preserve">RAN2 assumes, in case searchSpace#0 is configured for MCCH (if allowed, pending RAN1 decision), the mapping between PDCCH occasions and SSBs is the same as for SIB1. </w:t>
            </w:r>
          </w:p>
          <w:p w14:paraId="0E745E5A" w14:textId="36068706" w:rsidR="00871E81" w:rsidRPr="00871E81" w:rsidRDefault="00871E81" w:rsidP="007875B9">
            <w:pPr>
              <w:numPr>
                <w:ilvl w:val="0"/>
                <w:numId w:val="16"/>
              </w:numPr>
              <w:spacing w:before="0" w:after="120"/>
              <w:ind w:left="540"/>
              <w:textAlignment w:val="center"/>
              <w:rPr>
                <w:rFonts w:ascii="Calibri" w:eastAsia="Times New Roman" w:hAnsi="Calibri" w:cs="Calibri"/>
                <w:color w:val="000000"/>
                <w:lang w:eastAsia="zh-CN"/>
              </w:rPr>
            </w:pPr>
            <w:r w:rsidRPr="00871E81">
              <w:rPr>
                <w:rFonts w:eastAsia="Times New Roman"/>
                <w:color w:val="000000"/>
                <w:lang w:eastAsia="zh-CN"/>
              </w:rP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r w:rsidRPr="00871E81">
              <w:rPr>
                <w:rFonts w:eastAsia="Times New Roman"/>
                <w:color w:val="000000"/>
                <w:lang w:val="en-US" w:eastAsia="zh-CN"/>
              </w:rPr>
              <w:t> </w:t>
            </w:r>
          </w:p>
          <w:p w14:paraId="3D2E2410" w14:textId="351C9498" w:rsidR="00871E81" w:rsidRPr="00871E81" w:rsidRDefault="00871E81" w:rsidP="00871E81">
            <w:pPr>
              <w:spacing w:before="0" w:after="120"/>
              <w:rPr>
                <w:rFonts w:eastAsia="Times New Roman"/>
                <w:color w:val="000000"/>
                <w:lang w:eastAsia="zh-CN"/>
              </w:rPr>
            </w:pPr>
            <w:r w:rsidRPr="00871E81">
              <w:rPr>
                <w:rFonts w:eastAsia="Times New Roman"/>
                <w:color w:val="000000"/>
                <w:highlight w:val="green"/>
                <w:lang w:eastAsia="zh-CN"/>
              </w:rPr>
              <w:t>Agreement:</w:t>
            </w:r>
            <w:r>
              <w:rPr>
                <w:rFonts w:eastAsia="Times New Roman"/>
                <w:color w:val="000000"/>
                <w:lang w:eastAsia="zh-CN"/>
              </w:rPr>
              <w:t xml:space="preserve"> </w:t>
            </w:r>
            <w:r w:rsidRPr="00871E81">
              <w:rPr>
                <w:rFonts w:eastAsia="Times New Roman"/>
                <w:color w:val="000000"/>
                <w:lang w:eastAsia="zh-CN"/>
              </w:rPr>
              <w:t>For broadcast reception, RRC_IDLE/RRC_INACTIVE UEs support the same CSS type</w:t>
            </w:r>
            <w:r w:rsidRPr="00871E81">
              <w:rPr>
                <w:rFonts w:eastAsia="Times New Roman"/>
                <w:color w:val="FF0000"/>
                <w:lang w:eastAsia="zh-CN"/>
              </w:rPr>
              <w:t xml:space="preserve"> </w:t>
            </w:r>
            <w:r w:rsidRPr="00871E81">
              <w:rPr>
                <w:rFonts w:eastAsia="Times New Roman"/>
                <w:color w:val="000000"/>
                <w:lang w:eastAsia="zh-CN"/>
              </w:rPr>
              <w:t>for MCCH and MTCH.</w:t>
            </w:r>
          </w:p>
          <w:p w14:paraId="2A12C138" w14:textId="495A70BD" w:rsidR="00871E81" w:rsidRPr="00871E81" w:rsidRDefault="00871E81" w:rsidP="007875B9">
            <w:pPr>
              <w:numPr>
                <w:ilvl w:val="0"/>
                <w:numId w:val="17"/>
              </w:numPr>
              <w:spacing w:before="0" w:after="120"/>
              <w:ind w:left="540"/>
              <w:textAlignment w:val="center"/>
              <w:rPr>
                <w:rFonts w:ascii="Calibri" w:eastAsia="Times New Roman" w:hAnsi="Calibri" w:cs="Calibri"/>
                <w:color w:val="000000"/>
                <w:lang w:eastAsia="zh-CN"/>
              </w:rPr>
            </w:pPr>
            <w:r w:rsidRPr="00871E81">
              <w:rPr>
                <w:rFonts w:eastAsia="Times New Roman"/>
                <w:color w:val="000000"/>
                <w:lang w:eastAsia="zh-CN"/>
              </w:rPr>
              <w:t>FFS support of different CSS types</w:t>
            </w:r>
            <w:r w:rsidRPr="00871E81">
              <w:rPr>
                <w:rFonts w:eastAsia="Times New Roman"/>
                <w:color w:val="FF0000"/>
                <w:lang w:eastAsia="zh-CN"/>
              </w:rPr>
              <w:t xml:space="preserve"> </w:t>
            </w:r>
            <w:r w:rsidRPr="00871E81">
              <w:rPr>
                <w:rFonts w:eastAsia="Times New Roman"/>
                <w:color w:val="000000"/>
                <w:lang w:eastAsia="zh-CN"/>
              </w:rPr>
              <w:t>for MCCH and MTCH channels for broadcast reception.</w:t>
            </w:r>
          </w:p>
          <w:p w14:paraId="7547D902" w14:textId="78D74AE9" w:rsidR="00871E81" w:rsidRPr="00871E81" w:rsidRDefault="00871E81" w:rsidP="00871E81">
            <w:pPr>
              <w:spacing w:before="0" w:after="120"/>
              <w:rPr>
                <w:rFonts w:eastAsia="Times New Roman"/>
                <w:color w:val="000000"/>
                <w:lang w:eastAsia="zh-CN"/>
              </w:rPr>
            </w:pPr>
            <w:r w:rsidRPr="00871E81">
              <w:rPr>
                <w:rFonts w:eastAsia="Times New Roman"/>
                <w:color w:val="000000"/>
                <w:highlight w:val="green"/>
                <w:lang w:eastAsia="zh-CN"/>
              </w:rPr>
              <w:t>Agreement:</w:t>
            </w:r>
            <w:r>
              <w:rPr>
                <w:rFonts w:eastAsia="Times New Roman"/>
                <w:color w:val="000000"/>
                <w:lang w:eastAsia="zh-CN"/>
              </w:rPr>
              <w:t xml:space="preserve"> </w:t>
            </w:r>
            <w:r w:rsidRPr="00871E81">
              <w:rPr>
                <w:rFonts w:eastAsia="Times New Roman"/>
                <w:color w:val="000000"/>
                <w:lang w:eastAsia="zh-CN"/>
              </w:rPr>
              <w:t xml:space="preserve">For RRC_IDLE/RRC_INACTIVE UEs, for broadcast </w:t>
            </w:r>
            <w:r w:rsidRPr="00871E81">
              <w:rPr>
                <w:rFonts w:eastAsia="Times New Roman"/>
                <w:lang w:eastAsia="zh-CN"/>
              </w:rPr>
              <w:t xml:space="preserve">reception, study the following alternatives </w:t>
            </w:r>
            <w:r w:rsidRPr="00871E81">
              <w:rPr>
                <w:rFonts w:eastAsia="Times New Roman"/>
                <w:color w:val="000000"/>
                <w:lang w:eastAsia="zh-CN"/>
              </w:rPr>
              <w:t>for MCCH change notification indication due to session start:</w:t>
            </w:r>
          </w:p>
          <w:p w14:paraId="605D120B" w14:textId="77777777" w:rsidR="00871E81" w:rsidRPr="00871E81" w:rsidRDefault="00871E81" w:rsidP="007875B9">
            <w:pPr>
              <w:numPr>
                <w:ilvl w:val="0"/>
                <w:numId w:val="18"/>
              </w:numPr>
              <w:spacing w:before="0" w:after="120"/>
              <w:ind w:left="540"/>
              <w:textAlignment w:val="center"/>
              <w:rPr>
                <w:rFonts w:ascii="Calibri" w:eastAsia="Times New Roman" w:hAnsi="Calibri" w:cs="Calibri"/>
                <w:color w:val="000000"/>
                <w:lang w:eastAsia="zh-CN"/>
              </w:rPr>
            </w:pPr>
            <w:r w:rsidRPr="00871E81">
              <w:rPr>
                <w:rFonts w:eastAsia="Times New Roman"/>
                <w:color w:val="000000"/>
                <w:lang w:eastAsia="zh-CN"/>
              </w:rPr>
              <w:t>Alt 1: Define a dedicated RNTI to scramble the CRC of a DCI indicating a MCCH change notification;</w:t>
            </w:r>
          </w:p>
          <w:p w14:paraId="17F6DA7C" w14:textId="77777777" w:rsidR="00871E81" w:rsidRDefault="00871E81" w:rsidP="007875B9">
            <w:pPr>
              <w:numPr>
                <w:ilvl w:val="0"/>
                <w:numId w:val="18"/>
              </w:numPr>
              <w:spacing w:before="0" w:after="120"/>
              <w:ind w:left="540"/>
              <w:textAlignment w:val="center"/>
              <w:rPr>
                <w:rFonts w:ascii="Calibri" w:eastAsia="Times New Roman" w:hAnsi="Calibri" w:cs="Calibri"/>
                <w:color w:val="000000"/>
                <w:lang w:eastAsia="zh-CN"/>
              </w:rPr>
            </w:pPr>
            <w:r w:rsidRPr="00871E81">
              <w:rPr>
                <w:rFonts w:eastAsia="Times New Roman"/>
                <w:color w:val="000000"/>
                <w:lang w:eastAsia="zh-CN"/>
              </w:rPr>
              <w:t>Alt 2: Use of a field in a DCI format scheduling a MCCH without a dedicated RNTI for MCCH change notification;</w:t>
            </w:r>
          </w:p>
          <w:p w14:paraId="4CBED44D" w14:textId="74289724" w:rsidR="00871E81" w:rsidRPr="00871E81" w:rsidRDefault="00871E81" w:rsidP="007875B9">
            <w:pPr>
              <w:numPr>
                <w:ilvl w:val="0"/>
                <w:numId w:val="18"/>
              </w:numPr>
              <w:spacing w:before="0" w:after="120"/>
              <w:ind w:left="540"/>
              <w:textAlignment w:val="center"/>
              <w:rPr>
                <w:rFonts w:ascii="Calibri" w:eastAsia="Times New Roman" w:hAnsi="Calibri" w:cs="Calibri"/>
                <w:color w:val="000000"/>
                <w:lang w:eastAsia="zh-CN"/>
              </w:rPr>
            </w:pPr>
            <w:r w:rsidRPr="00871E81">
              <w:rPr>
                <w:rFonts w:eastAsia="Times New Roman"/>
                <w:color w:val="000000"/>
                <w:lang w:eastAsia="zh-CN"/>
              </w:rPr>
              <w:t>Other solutions are not precluded and it is also not precluded whether to support both Alt1 and Alt2.</w:t>
            </w:r>
          </w:p>
          <w:p w14:paraId="6AF27B0D" w14:textId="22AB9F2F" w:rsidR="00871E81" w:rsidRPr="00871E81" w:rsidRDefault="00871E81" w:rsidP="00871E81">
            <w:pPr>
              <w:spacing w:before="0" w:after="120"/>
              <w:rPr>
                <w:rFonts w:eastAsia="Times New Roman"/>
                <w:color w:val="000000"/>
                <w:lang w:eastAsia="zh-CN"/>
              </w:rPr>
            </w:pPr>
            <w:r w:rsidRPr="00871E81">
              <w:rPr>
                <w:rFonts w:eastAsia="Times New Roman"/>
                <w:color w:val="000000"/>
                <w:u w:val="single"/>
                <w:lang w:eastAsia="zh-CN"/>
              </w:rPr>
              <w:t>Conclusion:</w:t>
            </w:r>
            <w:r>
              <w:rPr>
                <w:rFonts w:eastAsia="Times New Roman"/>
                <w:color w:val="000000"/>
                <w:lang w:eastAsia="zh-CN"/>
              </w:rPr>
              <w:t xml:space="preserve"> </w:t>
            </w:r>
            <w:r w:rsidRPr="00871E81">
              <w:rPr>
                <w:rFonts w:eastAsia="Times New Roman"/>
                <w:color w:val="000000"/>
                <w:lang w:eastAsia="zh-CN"/>
              </w:rPr>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9E9D0C6" w14:textId="6DFB0C03" w:rsidR="00871E81" w:rsidRPr="00871E81" w:rsidRDefault="00871E81" w:rsidP="00871E81">
            <w:pPr>
              <w:spacing w:before="0" w:after="120"/>
              <w:rPr>
                <w:rFonts w:eastAsia="Times New Roman"/>
                <w:color w:val="000000"/>
                <w:lang w:eastAsia="zh-CN"/>
              </w:rPr>
            </w:pPr>
            <w:r w:rsidRPr="00871E81">
              <w:rPr>
                <w:rFonts w:eastAsia="Times New Roman"/>
                <w:color w:val="000000"/>
                <w:highlight w:val="green"/>
                <w:lang w:eastAsia="zh-CN"/>
              </w:rPr>
              <w:lastRenderedPageBreak/>
              <w:t>Agreement:</w:t>
            </w:r>
            <w:r>
              <w:rPr>
                <w:rFonts w:eastAsia="Times New Roman"/>
                <w:color w:val="000000"/>
                <w:lang w:eastAsia="zh-CN"/>
              </w:rPr>
              <w:t xml:space="preserve"> </w:t>
            </w:r>
            <w:r w:rsidRPr="00871E81">
              <w:rPr>
                <w:rFonts w:eastAsia="Times New Roman"/>
                <w:color w:val="000000"/>
                <w:lang w:eastAsia="zh-CN"/>
              </w:rPr>
              <w:t>For broadcast reception, RRC_IDLE/RRC_INACTIVE UEs can use a configured/defined CFR with the same size as the initial BWP, where the initial BWP has the same frequency resources as CORESET0 (i.e., Case A), to receive GC-PDCCH/PDSCH carrying MCCH.</w:t>
            </w:r>
          </w:p>
          <w:p w14:paraId="4319DA3C" w14:textId="64EA10CF" w:rsidR="00871E81" w:rsidRPr="00871E81" w:rsidRDefault="00871E81" w:rsidP="007875B9">
            <w:pPr>
              <w:numPr>
                <w:ilvl w:val="0"/>
                <w:numId w:val="19"/>
              </w:numPr>
              <w:spacing w:before="0" w:after="120"/>
              <w:ind w:left="540"/>
              <w:textAlignment w:val="center"/>
              <w:rPr>
                <w:rFonts w:ascii="Calibri" w:eastAsia="Times New Roman" w:hAnsi="Calibri" w:cs="Calibri"/>
                <w:color w:val="000000"/>
                <w:lang w:eastAsia="zh-CN"/>
              </w:rPr>
            </w:pPr>
            <w:r w:rsidRPr="00871E81">
              <w:rPr>
                <w:rFonts w:eastAsia="Times New Roman"/>
                <w:color w:val="000000"/>
                <w:lang w:eastAsia="zh-CN"/>
              </w:rPr>
              <w:t>Note: GC-PDCCH/PDSCH transmission within a narrower portion of the Initial BWP (where the initial BWP has the same frequency resources as CORESET0) is possible by implementation via appropriate scheduling. </w:t>
            </w:r>
          </w:p>
          <w:p w14:paraId="1B9E3F7E" w14:textId="12AC5184" w:rsidR="00871E81" w:rsidRPr="00871E81" w:rsidRDefault="00871E81" w:rsidP="00871E81">
            <w:pPr>
              <w:spacing w:before="0" w:after="120"/>
              <w:rPr>
                <w:rFonts w:eastAsia="Times New Roman"/>
                <w:color w:val="000000"/>
                <w:lang w:eastAsia="zh-CN"/>
              </w:rPr>
            </w:pPr>
            <w:r w:rsidRPr="00871E81">
              <w:rPr>
                <w:rFonts w:eastAsia="Times New Roman"/>
                <w:color w:val="000000"/>
                <w:highlight w:val="green"/>
                <w:lang w:eastAsia="zh-CN"/>
              </w:rPr>
              <w:t>Agreement:</w:t>
            </w:r>
            <w:r>
              <w:rPr>
                <w:rFonts w:eastAsia="Times New Roman"/>
                <w:color w:val="000000"/>
                <w:lang w:eastAsia="zh-CN"/>
              </w:rPr>
              <w:t xml:space="preserve"> </w:t>
            </w:r>
            <w:r w:rsidRPr="00871E81">
              <w:rPr>
                <w:rFonts w:eastAsia="Times New Roman"/>
                <w:color w:val="000000"/>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2C5E6AAE" w14:textId="04CF4C51" w:rsidR="00871E81" w:rsidRPr="00871E81" w:rsidRDefault="00871E81" w:rsidP="007875B9">
            <w:pPr>
              <w:numPr>
                <w:ilvl w:val="0"/>
                <w:numId w:val="20"/>
              </w:numPr>
              <w:spacing w:before="0" w:after="120"/>
              <w:ind w:left="540"/>
              <w:textAlignment w:val="center"/>
              <w:rPr>
                <w:rFonts w:ascii="Calibri" w:eastAsia="Times New Roman" w:hAnsi="Calibri" w:cs="Calibri"/>
                <w:color w:val="000000"/>
                <w:lang w:eastAsia="zh-CN"/>
              </w:rPr>
            </w:pPr>
            <w:r w:rsidRPr="00871E81">
              <w:rPr>
                <w:rFonts w:eastAsia="Times New Roman"/>
                <w:color w:val="000000"/>
                <w:lang w:eastAsia="zh-CN"/>
              </w:rPr>
              <w:t>Note: GC-PDCCH/PDSCH transmission within a narrower portion of the Initial BWP (where the initial BWP has the same frequency resources as CORESET0) is possible by implementation via appropriate scheduling.</w:t>
            </w:r>
          </w:p>
          <w:p w14:paraId="4FFEEE6A" w14:textId="189DB1A0" w:rsidR="00871E81" w:rsidRPr="00871E81" w:rsidRDefault="00871E81" w:rsidP="00871E81">
            <w:pPr>
              <w:spacing w:before="0" w:after="120"/>
              <w:rPr>
                <w:rFonts w:eastAsia="Times New Roman"/>
                <w:color w:val="000000"/>
                <w:lang w:eastAsia="zh-CN"/>
              </w:rPr>
            </w:pPr>
            <w:r w:rsidRPr="00871E81">
              <w:rPr>
                <w:rFonts w:eastAsia="Times New Roman"/>
                <w:color w:val="000000"/>
                <w:highlight w:val="green"/>
                <w:lang w:eastAsia="zh-CN"/>
              </w:rPr>
              <w:t>Agreement:</w:t>
            </w:r>
            <w:r>
              <w:rPr>
                <w:rFonts w:eastAsia="Times New Roman"/>
                <w:color w:val="000000"/>
                <w:lang w:eastAsia="zh-CN"/>
              </w:rPr>
              <w:t xml:space="preserve"> </w:t>
            </w:r>
            <w:r w:rsidRPr="00871E81">
              <w:rPr>
                <w:rFonts w:eastAsia="Times New Roman"/>
                <w:color w:val="000000"/>
                <w:lang w:eastAsia="zh-CN"/>
              </w:rPr>
              <w:t>For RRC_IDLE/RRC_INACTIVE UEs, the CORESET index can be the same for GC-PDCCH of MCCH and MTCH.</w:t>
            </w:r>
          </w:p>
          <w:p w14:paraId="50C9E110" w14:textId="3B6D4BE8" w:rsidR="00871E81" w:rsidRPr="00871E81" w:rsidRDefault="00871E81" w:rsidP="00871E81">
            <w:pPr>
              <w:spacing w:before="0" w:after="120"/>
              <w:rPr>
                <w:rFonts w:eastAsia="Times New Roman"/>
                <w:color w:val="000000"/>
                <w:lang w:eastAsia="zh-CN"/>
              </w:rPr>
            </w:pPr>
            <w:r w:rsidRPr="00871E81">
              <w:rPr>
                <w:rFonts w:eastAsia="Times New Roman"/>
                <w:color w:val="000000"/>
                <w:highlight w:val="green"/>
                <w:lang w:eastAsia="zh-CN"/>
              </w:rPr>
              <w:t>Agreement:</w:t>
            </w:r>
            <w:r>
              <w:rPr>
                <w:rFonts w:eastAsia="Times New Roman"/>
                <w:color w:val="000000"/>
                <w:lang w:eastAsia="zh-CN"/>
              </w:rPr>
              <w:t xml:space="preserve"> </w:t>
            </w:r>
            <w:r w:rsidRPr="00871E81">
              <w:rPr>
                <w:rFonts w:eastAsia="Times New Roman"/>
                <w:color w:val="000000"/>
                <w:lang w:val="en-US" w:eastAsia="zh-CN"/>
              </w:rPr>
              <w:t>For RRC_IDLE/RRC_INACTIVE UEs, for broadcast reception, the same beam can be used for group-common PDCCH and the corresponding scheduled group-common PDSCH for carrying MCCH or MTCH.</w:t>
            </w:r>
          </w:p>
          <w:p w14:paraId="6BCBF96E" w14:textId="77777777" w:rsidR="00871E81" w:rsidRPr="00871E81" w:rsidRDefault="00871E81" w:rsidP="007875B9">
            <w:pPr>
              <w:numPr>
                <w:ilvl w:val="0"/>
                <w:numId w:val="21"/>
              </w:numPr>
              <w:spacing w:before="0" w:after="120"/>
              <w:ind w:left="540"/>
              <w:textAlignment w:val="center"/>
              <w:rPr>
                <w:rFonts w:ascii="Calibri" w:eastAsia="Times New Roman" w:hAnsi="Calibri" w:cs="Calibri"/>
                <w:color w:val="000000"/>
                <w:lang w:val="en-US" w:eastAsia="zh-CN"/>
              </w:rPr>
            </w:pPr>
            <w:r w:rsidRPr="00871E81">
              <w:rPr>
                <w:rFonts w:eastAsia="Times New Roman"/>
                <w:color w:val="000000"/>
                <w:lang w:val="en-US" w:eastAsia="zh-CN"/>
              </w:rPr>
              <w:t>UE may assume that DMRS ports of the group-common PDCCH/PDSCH for MCCH is QCL’d with SSB.</w:t>
            </w:r>
          </w:p>
          <w:p w14:paraId="0B2CE0E8" w14:textId="77777777" w:rsidR="00871E81" w:rsidRPr="00871E81" w:rsidRDefault="00871E81" w:rsidP="007875B9">
            <w:pPr>
              <w:numPr>
                <w:ilvl w:val="0"/>
                <w:numId w:val="21"/>
              </w:numPr>
              <w:spacing w:before="0" w:after="120"/>
              <w:ind w:left="540"/>
              <w:textAlignment w:val="center"/>
              <w:rPr>
                <w:rFonts w:ascii="Calibri" w:eastAsia="Times New Roman" w:hAnsi="Calibri" w:cs="Calibri"/>
                <w:color w:val="000000"/>
                <w:lang w:val="en-US" w:eastAsia="zh-CN"/>
              </w:rPr>
            </w:pPr>
            <w:r w:rsidRPr="00871E81">
              <w:rPr>
                <w:rFonts w:eastAsia="Times New Roman"/>
                <w:color w:val="000000"/>
                <w:lang w:val="en-US" w:eastAsia="zh-CN"/>
              </w:rPr>
              <w:t>UE may assume that DMRS ports of the group-common PDCCH/PDSCH for MTCH is QCL’d with SSB.</w:t>
            </w:r>
          </w:p>
          <w:p w14:paraId="10D5E652" w14:textId="71E9A05F" w:rsidR="00871E81" w:rsidRPr="00871E81" w:rsidRDefault="00871E81" w:rsidP="007875B9">
            <w:pPr>
              <w:numPr>
                <w:ilvl w:val="0"/>
                <w:numId w:val="21"/>
              </w:numPr>
              <w:spacing w:before="0" w:after="120"/>
              <w:ind w:left="540"/>
              <w:textAlignment w:val="center"/>
              <w:rPr>
                <w:rFonts w:ascii="Calibri" w:eastAsia="Times New Roman" w:hAnsi="Calibri" w:cs="Calibri"/>
                <w:color w:val="000000"/>
                <w:lang w:val="en-US" w:eastAsia="zh-CN"/>
              </w:rPr>
            </w:pPr>
            <w:r w:rsidRPr="00871E81">
              <w:rPr>
                <w:rFonts w:eastAsia="Times New Roman"/>
                <w:color w:val="000000"/>
                <w:lang w:val="en-US" w:eastAsia="zh-CN"/>
              </w:rPr>
              <w:t>FFS: group-common PDCCH/PDSCH for MTCH is QCL’d with periodic TRS if configured</w:t>
            </w:r>
          </w:p>
          <w:p w14:paraId="678F2951" w14:textId="59295524" w:rsidR="00871E81" w:rsidRPr="00871E81" w:rsidRDefault="00871E81" w:rsidP="00871E81">
            <w:pPr>
              <w:spacing w:before="0" w:after="120"/>
              <w:rPr>
                <w:rFonts w:eastAsia="Times New Roman"/>
                <w:color w:val="000000"/>
                <w:lang w:eastAsia="zh-CN"/>
              </w:rPr>
            </w:pPr>
            <w:r w:rsidRPr="00871E81">
              <w:rPr>
                <w:rFonts w:eastAsia="Times New Roman"/>
                <w:color w:val="000000"/>
                <w:highlight w:val="green"/>
                <w:lang w:eastAsia="zh-CN"/>
              </w:rPr>
              <w:t>Agreement:</w:t>
            </w:r>
            <w:r>
              <w:rPr>
                <w:rFonts w:eastAsia="Times New Roman"/>
                <w:color w:val="000000"/>
                <w:lang w:eastAsia="zh-CN"/>
              </w:rPr>
              <w:t xml:space="preserve"> </w:t>
            </w:r>
            <w:r w:rsidRPr="00871E81">
              <w:rPr>
                <w:rFonts w:eastAsia="Times New Roman"/>
                <w:color w:val="000000"/>
                <w:lang w:eastAsia="zh-CN"/>
              </w:rPr>
              <w:t xml:space="preserve">For Rel-17, for broadcast reception, RRC_IDLE/RRC_INACTIVE UEs do not exceed the maximum number of CORESETs mandatorily (in the minimum capability) supported for Rel-15/Rel-16 UEs, i.e., 2 CORESETs. </w:t>
            </w:r>
          </w:p>
          <w:p w14:paraId="7A3108ED" w14:textId="77777777" w:rsidR="00871E81" w:rsidRPr="00871E81" w:rsidRDefault="00871E81" w:rsidP="007875B9">
            <w:pPr>
              <w:numPr>
                <w:ilvl w:val="0"/>
                <w:numId w:val="22"/>
              </w:numPr>
              <w:spacing w:before="0" w:after="120"/>
              <w:ind w:left="540"/>
              <w:textAlignment w:val="center"/>
              <w:rPr>
                <w:rFonts w:ascii="Calibri" w:eastAsia="Times New Roman" w:hAnsi="Calibri" w:cs="Calibri"/>
                <w:color w:val="000000"/>
                <w:lang w:eastAsia="zh-CN"/>
              </w:rPr>
            </w:pPr>
            <w:r w:rsidRPr="00871E81">
              <w:rPr>
                <w:rFonts w:eastAsia="Times New Roman"/>
                <w:color w:val="000000"/>
                <w:lang w:eastAsia="zh-CN"/>
              </w:rP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463059A5" w14:textId="77777777" w:rsidR="00871E81" w:rsidRPr="00871E81" w:rsidRDefault="00871E81" w:rsidP="007875B9">
            <w:pPr>
              <w:numPr>
                <w:ilvl w:val="1"/>
                <w:numId w:val="22"/>
              </w:numPr>
              <w:spacing w:before="0" w:after="120"/>
              <w:ind w:left="1080"/>
              <w:textAlignment w:val="center"/>
              <w:rPr>
                <w:rFonts w:ascii="Calibri" w:eastAsia="Times New Roman" w:hAnsi="Calibri" w:cs="Calibri"/>
                <w:color w:val="000000"/>
                <w:lang w:eastAsia="zh-CN"/>
              </w:rPr>
            </w:pPr>
            <w:r w:rsidRPr="00871E81">
              <w:rPr>
                <w:rFonts w:eastAsia="Times New Roman"/>
                <w:color w:val="000000"/>
                <w:lang w:eastAsia="zh-CN"/>
              </w:rPr>
              <w:t>CORESET#0 (default option if CFR is the initial BWP and CORESET is not configured); or</w:t>
            </w:r>
          </w:p>
          <w:p w14:paraId="47EBD7FF" w14:textId="77777777" w:rsidR="00871E81" w:rsidRPr="00871E81" w:rsidRDefault="00871E81" w:rsidP="007875B9">
            <w:pPr>
              <w:numPr>
                <w:ilvl w:val="1"/>
                <w:numId w:val="22"/>
              </w:numPr>
              <w:spacing w:before="0" w:after="120"/>
              <w:ind w:left="1080"/>
              <w:textAlignment w:val="center"/>
              <w:rPr>
                <w:rFonts w:ascii="Calibri" w:eastAsia="Times New Roman" w:hAnsi="Calibri" w:cs="Calibri"/>
                <w:color w:val="000000"/>
                <w:lang w:eastAsia="zh-CN"/>
              </w:rPr>
            </w:pPr>
            <w:r w:rsidRPr="00871E81">
              <w:rPr>
                <w:rFonts w:eastAsia="Times New Roman"/>
                <w:color w:val="000000"/>
                <w:lang w:eastAsia="zh-CN"/>
              </w:rPr>
              <w:t xml:space="preserve">CORESET configured by </w:t>
            </w:r>
            <w:r w:rsidRPr="00871E81">
              <w:rPr>
                <w:rFonts w:eastAsia="Times New Roman"/>
                <w:i/>
                <w:iCs/>
                <w:color w:val="000000"/>
                <w:lang w:eastAsia="zh-CN"/>
              </w:rPr>
              <w:t>commonControlResourceSet;</w:t>
            </w:r>
            <w:r w:rsidRPr="00871E81">
              <w:rPr>
                <w:rFonts w:eastAsia="Times New Roman"/>
                <w:color w:val="000000"/>
                <w:lang w:eastAsia="zh-CN"/>
              </w:rPr>
              <w:t xml:space="preserve"> or</w:t>
            </w:r>
          </w:p>
          <w:p w14:paraId="1B8C020A" w14:textId="4B68AF09" w:rsidR="007B292B" w:rsidRPr="00871E81" w:rsidRDefault="00871E81" w:rsidP="007875B9">
            <w:pPr>
              <w:numPr>
                <w:ilvl w:val="1"/>
                <w:numId w:val="22"/>
              </w:numPr>
              <w:spacing w:before="0" w:after="120"/>
              <w:ind w:left="1080"/>
              <w:textAlignment w:val="center"/>
              <w:rPr>
                <w:rFonts w:ascii="Calibri" w:eastAsia="Times New Roman" w:hAnsi="Calibri" w:cs="Calibri"/>
                <w:color w:val="000000"/>
                <w:sz w:val="21"/>
                <w:szCs w:val="21"/>
                <w:lang w:val="en-US" w:eastAsia="zh-CN"/>
              </w:rPr>
            </w:pPr>
            <w:r w:rsidRPr="00871E81">
              <w:rPr>
                <w:rFonts w:eastAsia="Times New Roman"/>
                <w:color w:val="000000"/>
                <w:lang w:eastAsia="zh-CN"/>
              </w:rPr>
              <w:t xml:space="preserve">CORESET#0 and CORESET configured by </w:t>
            </w:r>
            <w:r w:rsidRPr="00871E81">
              <w:rPr>
                <w:rFonts w:eastAsia="Times New Roman"/>
                <w:i/>
                <w:iCs/>
                <w:color w:val="000000"/>
                <w:lang w:eastAsia="zh-CN"/>
              </w:rPr>
              <w:t>commonControlResourceSet</w:t>
            </w:r>
            <w:r w:rsidRPr="00871E81">
              <w:rPr>
                <w:rFonts w:eastAsia="Times New Roman"/>
                <w:color w:val="000000"/>
                <w:sz w:val="24"/>
                <w:szCs w:val="24"/>
                <w:lang w:val="en-US" w:eastAsia="zh-CN"/>
              </w:rPr>
              <w:t>.</w:t>
            </w:r>
          </w:p>
        </w:tc>
      </w:tr>
    </w:tbl>
    <w:p w14:paraId="3318FC20" w14:textId="0D1B7138" w:rsidR="00EC1FB1" w:rsidRPr="001C5460" w:rsidRDefault="00D41F7F" w:rsidP="00CF3BE6">
      <w:pPr>
        <w:jc w:val="both"/>
        <w:rPr>
          <w:sz w:val="22"/>
          <w:szCs w:val="22"/>
          <w:lang w:eastAsia="zh-CN"/>
        </w:rPr>
      </w:pPr>
      <w:r>
        <w:rPr>
          <w:sz w:val="22"/>
          <w:szCs w:val="22"/>
          <w:lang w:eastAsia="zh-CN"/>
        </w:rPr>
        <w:lastRenderedPageBreak/>
        <w:t>I</w:t>
      </w:r>
      <w:r>
        <w:rPr>
          <w:rFonts w:hint="eastAsia"/>
          <w:sz w:val="22"/>
          <w:szCs w:val="22"/>
          <w:lang w:eastAsia="zh-CN"/>
        </w:rPr>
        <w:t>n</w:t>
      </w:r>
      <w:r>
        <w:rPr>
          <w:sz w:val="22"/>
          <w:szCs w:val="22"/>
          <w:lang w:eastAsia="zh-CN"/>
        </w:rPr>
        <w:t xml:space="preserve"> </w:t>
      </w:r>
      <w:r>
        <w:rPr>
          <w:rFonts w:hint="eastAsia"/>
          <w:sz w:val="22"/>
          <w:szCs w:val="22"/>
          <w:lang w:eastAsia="zh-CN"/>
        </w:rPr>
        <w:t>prev</w:t>
      </w:r>
      <w:r>
        <w:rPr>
          <w:sz w:val="22"/>
          <w:szCs w:val="22"/>
          <w:lang w:eastAsia="zh-CN"/>
        </w:rPr>
        <w:t>ious RAN2 meeting, RAN2 has send two LS to RAN1 regarding the MCCH physical design</w:t>
      </w:r>
      <w:r w:rsidR="00822909">
        <w:rPr>
          <w:sz w:val="22"/>
          <w:szCs w:val="22"/>
          <w:lang w:eastAsia="zh-CN"/>
        </w:rPr>
        <w:t xml:space="preserve"> </w:t>
      </w:r>
      <w:r w:rsidR="00531C9B">
        <w:rPr>
          <w:sz w:val="22"/>
          <w:szCs w:val="22"/>
          <w:lang w:eastAsia="zh-CN"/>
        </w:rPr>
        <w:fldChar w:fldCharType="begin"/>
      </w:r>
      <w:r w:rsidR="00531C9B">
        <w:rPr>
          <w:sz w:val="22"/>
          <w:szCs w:val="22"/>
          <w:lang w:eastAsia="zh-CN"/>
        </w:rPr>
        <w:instrText xml:space="preserve"> REF _Ref71569827 \r \h </w:instrText>
      </w:r>
      <w:r w:rsidR="00531C9B">
        <w:rPr>
          <w:sz w:val="22"/>
          <w:szCs w:val="22"/>
          <w:lang w:eastAsia="zh-CN"/>
        </w:rPr>
      </w:r>
      <w:r w:rsidR="00531C9B">
        <w:rPr>
          <w:sz w:val="22"/>
          <w:szCs w:val="22"/>
          <w:lang w:eastAsia="zh-CN"/>
        </w:rPr>
        <w:fldChar w:fldCharType="separate"/>
      </w:r>
      <w:r w:rsidR="001F7C5E">
        <w:rPr>
          <w:sz w:val="22"/>
          <w:szCs w:val="22"/>
          <w:lang w:eastAsia="zh-CN"/>
        </w:rPr>
        <w:t>[2]</w:t>
      </w:r>
      <w:r w:rsidR="00531C9B">
        <w:rPr>
          <w:sz w:val="22"/>
          <w:szCs w:val="22"/>
          <w:lang w:eastAsia="zh-CN"/>
        </w:rPr>
        <w:fldChar w:fldCharType="end"/>
      </w:r>
      <w:r w:rsidR="001E5297">
        <w:rPr>
          <w:sz w:val="22"/>
          <w:szCs w:val="22"/>
          <w:lang w:eastAsia="zh-CN"/>
        </w:rPr>
        <w:t xml:space="preserve"> </w:t>
      </w:r>
      <w:r w:rsidR="00531C9B">
        <w:rPr>
          <w:sz w:val="22"/>
          <w:szCs w:val="22"/>
          <w:lang w:eastAsia="zh-CN"/>
        </w:rPr>
        <w:fldChar w:fldCharType="begin"/>
      </w:r>
      <w:r w:rsidR="00531C9B">
        <w:rPr>
          <w:sz w:val="22"/>
          <w:szCs w:val="22"/>
          <w:lang w:eastAsia="zh-CN"/>
        </w:rPr>
        <w:instrText xml:space="preserve"> REF _Ref78644937 \r \h </w:instrText>
      </w:r>
      <w:r w:rsidR="00531C9B">
        <w:rPr>
          <w:sz w:val="22"/>
          <w:szCs w:val="22"/>
          <w:lang w:eastAsia="zh-CN"/>
        </w:rPr>
      </w:r>
      <w:r w:rsidR="00531C9B">
        <w:rPr>
          <w:sz w:val="22"/>
          <w:szCs w:val="22"/>
          <w:lang w:eastAsia="zh-CN"/>
        </w:rPr>
        <w:fldChar w:fldCharType="separate"/>
      </w:r>
      <w:r w:rsidR="001F7C5E">
        <w:rPr>
          <w:sz w:val="22"/>
          <w:szCs w:val="22"/>
          <w:lang w:eastAsia="zh-CN"/>
        </w:rPr>
        <w:t>[3]</w:t>
      </w:r>
      <w:r w:rsidR="00531C9B">
        <w:rPr>
          <w:sz w:val="22"/>
          <w:szCs w:val="22"/>
          <w:lang w:eastAsia="zh-CN"/>
        </w:rPr>
        <w:fldChar w:fldCharType="end"/>
      </w:r>
      <w:r>
        <w:rPr>
          <w:sz w:val="22"/>
          <w:szCs w:val="22"/>
          <w:lang w:eastAsia="zh-CN"/>
        </w:rPr>
        <w:t xml:space="preserve">. In last RAN1 meeting, RAN1 discussed some issues and there still some remaining issues needed to be further discussed. </w:t>
      </w:r>
      <w:r w:rsidR="00A32521" w:rsidRPr="00A32521">
        <w:rPr>
          <w:sz w:val="22"/>
          <w:szCs w:val="22"/>
          <w:lang w:eastAsia="zh-CN"/>
        </w:rPr>
        <w:t xml:space="preserve">In this contribution, we will further discuss the </w:t>
      </w:r>
      <w:r w:rsidR="00603139">
        <w:rPr>
          <w:sz w:val="22"/>
          <w:szCs w:val="22"/>
          <w:lang w:eastAsia="zh-CN"/>
        </w:rPr>
        <w:t xml:space="preserve">basic functions for UE supporting </w:t>
      </w:r>
      <w:r w:rsidR="00A60672">
        <w:rPr>
          <w:sz w:val="22"/>
          <w:szCs w:val="22"/>
          <w:lang w:eastAsia="zh-CN"/>
        </w:rPr>
        <w:t xml:space="preserve">MBS </w:t>
      </w:r>
      <w:r w:rsidR="00603139" w:rsidRPr="004B0928">
        <w:rPr>
          <w:sz w:val="22"/>
          <w:szCs w:val="22"/>
          <w:lang w:eastAsia="zh-CN"/>
        </w:rPr>
        <w:t>in RRC_IDLE/ RRC_INACTIVE states</w:t>
      </w:r>
      <w:r>
        <w:rPr>
          <w:sz w:val="22"/>
          <w:szCs w:val="22"/>
          <w:lang w:eastAsia="zh-CN"/>
        </w:rPr>
        <w:t xml:space="preserve"> based the WID objective, </w:t>
      </w:r>
      <w:r w:rsidR="00603139">
        <w:rPr>
          <w:sz w:val="22"/>
          <w:szCs w:val="22"/>
          <w:lang w:eastAsia="zh-CN"/>
        </w:rPr>
        <w:t>previous meeting agreement</w:t>
      </w:r>
      <w:r>
        <w:rPr>
          <w:sz w:val="22"/>
          <w:szCs w:val="22"/>
          <w:lang w:eastAsia="zh-CN"/>
        </w:rPr>
        <w:t xml:space="preserve"> and RAN2’s LS</w:t>
      </w:r>
      <w:r w:rsidR="00822155" w:rsidRPr="001C5460">
        <w:rPr>
          <w:sz w:val="22"/>
          <w:szCs w:val="22"/>
          <w:lang w:eastAsia="zh-CN"/>
        </w:rPr>
        <w:t>.</w:t>
      </w:r>
    </w:p>
    <w:p w14:paraId="699D66F6" w14:textId="5596F70C" w:rsidR="00722A90" w:rsidRPr="00722A90" w:rsidRDefault="00E9092F" w:rsidP="00722A90">
      <w:pPr>
        <w:pStyle w:val="2"/>
        <w:numPr>
          <w:ilvl w:val="0"/>
          <w:numId w:val="6"/>
        </w:numPr>
        <w:ind w:left="0" w:firstLine="0"/>
        <w:rPr>
          <w:rFonts w:ascii="Times New Roman" w:hAnsi="Times New Roman"/>
          <w:lang w:eastAsia="zh-CN"/>
        </w:rPr>
      </w:pPr>
      <w:r>
        <w:rPr>
          <w:rFonts w:ascii="Times New Roman" w:hAnsi="Times New Roman"/>
          <w:lang w:eastAsia="zh-CN"/>
        </w:rPr>
        <w:t>Discussion</w:t>
      </w:r>
      <w:bookmarkStart w:id="6" w:name="_Ref53170110"/>
    </w:p>
    <w:p w14:paraId="493B344D" w14:textId="356B26D0" w:rsidR="00066810" w:rsidRDefault="00066810" w:rsidP="007875B9">
      <w:pPr>
        <w:pStyle w:val="af7"/>
        <w:numPr>
          <w:ilvl w:val="1"/>
          <w:numId w:val="8"/>
        </w:numPr>
        <w:ind w:leftChars="0" w:left="0" w:firstLine="0"/>
        <w:jc w:val="both"/>
        <w:outlineLvl w:val="2"/>
        <w:rPr>
          <w:rFonts w:ascii="Times New Roman" w:eastAsiaTheme="minorEastAsia" w:hAnsi="Times New Roman"/>
          <w:b/>
          <w:i/>
          <w:sz w:val="22"/>
          <w:szCs w:val="22"/>
          <w:lang w:eastAsia="zh-CN"/>
        </w:rPr>
      </w:pPr>
      <w:bookmarkStart w:id="7" w:name="OLE_LINK1"/>
      <w:r>
        <w:rPr>
          <w:rFonts w:ascii="Times New Roman" w:eastAsiaTheme="minorEastAsia" w:hAnsi="Times New Roman"/>
          <w:b/>
          <w:i/>
          <w:sz w:val="22"/>
          <w:szCs w:val="22"/>
          <w:lang w:eastAsia="zh-CN"/>
        </w:rPr>
        <w:t xml:space="preserve"> MCCH and MTCH consideration for MBS</w:t>
      </w:r>
    </w:p>
    <w:p w14:paraId="3A353287" w14:textId="47A20D52" w:rsidR="00066810" w:rsidRDefault="00242B89" w:rsidP="00242B89">
      <w:pPr>
        <w:spacing w:after="120"/>
        <w:jc w:val="both"/>
        <w:rPr>
          <w:sz w:val="22"/>
          <w:szCs w:val="22"/>
        </w:rPr>
      </w:pPr>
      <w:r>
        <w:rPr>
          <w:sz w:val="22"/>
          <w:szCs w:val="22"/>
        </w:rPr>
        <w:t xml:space="preserve">In the RAN2#113bis-e meeting, </w:t>
      </w:r>
      <w:r w:rsidRPr="00242B89">
        <w:rPr>
          <w:sz w:val="22"/>
          <w:szCs w:val="22"/>
        </w:rPr>
        <w:t xml:space="preserve">RAN2 </w:t>
      </w:r>
      <w:r>
        <w:rPr>
          <w:sz w:val="22"/>
          <w:szCs w:val="22"/>
        </w:rPr>
        <w:t>defined</w:t>
      </w:r>
      <w:r w:rsidRPr="00242B89">
        <w:rPr>
          <w:sz w:val="22"/>
          <w:szCs w:val="22"/>
        </w:rPr>
        <w:t xml:space="preserve"> two types of logical channels used at least for broa</w:t>
      </w:r>
      <w:r>
        <w:rPr>
          <w:sz w:val="22"/>
          <w:szCs w:val="22"/>
        </w:rPr>
        <w:t>dcast session delivery using deliver mode 2 (DM2)</w:t>
      </w:r>
      <w:r w:rsidR="00C91DC3">
        <w:rPr>
          <w:sz w:val="22"/>
          <w:szCs w:val="22"/>
        </w:rPr>
        <w:t xml:space="preserve"> </w:t>
      </w:r>
      <w:r w:rsidR="00C91DC3">
        <w:rPr>
          <w:sz w:val="22"/>
          <w:szCs w:val="22"/>
        </w:rPr>
        <w:fldChar w:fldCharType="begin"/>
      </w:r>
      <w:r w:rsidR="00C91DC3">
        <w:rPr>
          <w:sz w:val="22"/>
          <w:szCs w:val="22"/>
        </w:rPr>
        <w:instrText xml:space="preserve"> REF _Ref71548599 \r \h </w:instrText>
      </w:r>
      <w:r w:rsidR="00C91DC3">
        <w:rPr>
          <w:sz w:val="22"/>
          <w:szCs w:val="22"/>
        </w:rPr>
      </w:r>
      <w:r w:rsidR="00C91DC3">
        <w:rPr>
          <w:sz w:val="22"/>
          <w:szCs w:val="22"/>
        </w:rPr>
        <w:fldChar w:fldCharType="separate"/>
      </w:r>
      <w:r w:rsidR="001F7C5E">
        <w:rPr>
          <w:sz w:val="22"/>
          <w:szCs w:val="22"/>
        </w:rPr>
        <w:t>[4]</w:t>
      </w:r>
      <w:r w:rsidR="00C91DC3">
        <w:rPr>
          <w:sz w:val="22"/>
          <w:szCs w:val="22"/>
        </w:rPr>
        <w:fldChar w:fldCharType="end"/>
      </w:r>
      <w:r>
        <w:rPr>
          <w:sz w:val="22"/>
          <w:szCs w:val="22"/>
        </w:rPr>
        <w:t xml:space="preserve">: </w:t>
      </w:r>
    </w:p>
    <w:p w14:paraId="3C13D310" w14:textId="77777777" w:rsidR="00242B89" w:rsidRPr="00242B89" w:rsidRDefault="00242B89" w:rsidP="00242B89">
      <w:pPr>
        <w:pStyle w:val="af7"/>
        <w:numPr>
          <w:ilvl w:val="0"/>
          <w:numId w:val="23"/>
        </w:numPr>
        <w:overflowPunct w:val="0"/>
        <w:autoSpaceDE w:val="0"/>
        <w:autoSpaceDN w:val="0"/>
        <w:adjustRightInd w:val="0"/>
        <w:spacing w:before="0" w:after="240" w:line="259" w:lineRule="auto"/>
        <w:ind w:leftChars="0"/>
        <w:contextualSpacing/>
        <w:jc w:val="both"/>
        <w:textAlignment w:val="baseline"/>
        <w:rPr>
          <w:rFonts w:ascii="Times New Roman" w:hAnsi="Times New Roman"/>
          <w:sz w:val="22"/>
          <w:szCs w:val="22"/>
        </w:rPr>
      </w:pPr>
      <w:bookmarkStart w:id="8" w:name="OLE_LINK2"/>
      <w:r w:rsidRPr="00242B89">
        <w:rPr>
          <w:rFonts w:ascii="Times New Roman" w:hAnsi="Times New Roman"/>
          <w:sz w:val="22"/>
          <w:szCs w:val="22"/>
        </w:rPr>
        <w:t xml:space="preserve">MTCH: A point-to-multipoint downlink channel for transmitting traffic data from the network to the UE. </w:t>
      </w:r>
    </w:p>
    <w:p w14:paraId="5F94D677" w14:textId="77777777" w:rsidR="00242B89" w:rsidRPr="00242B89" w:rsidRDefault="00242B89" w:rsidP="00242B89">
      <w:pPr>
        <w:pStyle w:val="af7"/>
        <w:numPr>
          <w:ilvl w:val="0"/>
          <w:numId w:val="23"/>
        </w:numPr>
        <w:overflowPunct w:val="0"/>
        <w:autoSpaceDE w:val="0"/>
        <w:autoSpaceDN w:val="0"/>
        <w:adjustRightInd w:val="0"/>
        <w:spacing w:before="0" w:after="240" w:line="259" w:lineRule="auto"/>
        <w:ind w:leftChars="0"/>
        <w:contextualSpacing/>
        <w:jc w:val="both"/>
        <w:textAlignment w:val="baseline"/>
        <w:rPr>
          <w:rFonts w:ascii="Times New Roman" w:hAnsi="Times New Roman"/>
          <w:sz w:val="22"/>
          <w:szCs w:val="22"/>
        </w:rPr>
      </w:pPr>
      <w:r w:rsidRPr="00242B89">
        <w:rPr>
          <w:rFonts w:ascii="Times New Roman" w:hAnsi="Times New Roman"/>
          <w:sz w:val="22"/>
          <w:szCs w:val="22"/>
        </w:rPr>
        <w:t>MCCH: A point-to-multipoint downlink channel used for transmitting MBS control information from the network to the UE, for one or several MTCH(s).</w:t>
      </w:r>
    </w:p>
    <w:p w14:paraId="11EF4F2D" w14:textId="77777777" w:rsidR="00242B89" w:rsidRDefault="00242B89" w:rsidP="00242B89">
      <w:pPr>
        <w:pStyle w:val="af7"/>
        <w:numPr>
          <w:ilvl w:val="1"/>
          <w:numId w:val="23"/>
        </w:numPr>
        <w:overflowPunct w:val="0"/>
        <w:autoSpaceDE w:val="0"/>
        <w:autoSpaceDN w:val="0"/>
        <w:adjustRightInd w:val="0"/>
        <w:spacing w:before="0"/>
        <w:ind w:leftChars="0" w:left="1434" w:hanging="357"/>
        <w:contextualSpacing/>
        <w:jc w:val="both"/>
        <w:textAlignment w:val="baseline"/>
        <w:rPr>
          <w:rFonts w:ascii="Times New Roman" w:hAnsi="Times New Roman"/>
          <w:sz w:val="22"/>
          <w:szCs w:val="22"/>
        </w:rPr>
      </w:pPr>
      <w:r w:rsidRPr="00242B89">
        <w:rPr>
          <w:rFonts w:ascii="Times New Roman" w:hAnsi="Times New Roman"/>
          <w:sz w:val="22"/>
          <w:szCs w:val="22"/>
        </w:rPr>
        <w:t>In RAN2, some companies think it should be allowed to configure multiple MCCH(s) for different services, but other companies disagree with the need for multiple MCCH and RAN2 has not made a decision on this issue yet.</w:t>
      </w:r>
      <w:bookmarkEnd w:id="8"/>
    </w:p>
    <w:p w14:paraId="2DCEDAB0" w14:textId="78B93A62" w:rsidR="00066810" w:rsidRDefault="00242B89" w:rsidP="00C91DC3">
      <w:pPr>
        <w:spacing w:before="0" w:after="0"/>
        <w:jc w:val="both"/>
        <w:rPr>
          <w:sz w:val="22"/>
          <w:szCs w:val="22"/>
        </w:rPr>
      </w:pPr>
      <w:r w:rsidRPr="00242B89">
        <w:rPr>
          <w:sz w:val="22"/>
          <w:szCs w:val="22"/>
        </w:rPr>
        <w:t>DM2</w:t>
      </w:r>
      <w:r w:rsidR="00F04CEE">
        <w:rPr>
          <w:sz w:val="22"/>
          <w:szCs w:val="22"/>
        </w:rPr>
        <w:t xml:space="preserve"> is used for broadcast session </w:t>
      </w:r>
      <w:r w:rsidRPr="00242B89">
        <w:rPr>
          <w:sz w:val="22"/>
          <w:szCs w:val="22"/>
        </w:rPr>
        <w:t>delivery and is applicable to UEs in all RRC states. The UE is provided with MBS configuration using common RRC signalling in a</w:t>
      </w:r>
      <w:r w:rsidR="002A4F2C">
        <w:rPr>
          <w:sz w:val="22"/>
          <w:szCs w:val="22"/>
        </w:rPr>
        <w:t xml:space="preserve"> two-step based approach, i.e. </w:t>
      </w:r>
      <w:r w:rsidRPr="00242B89">
        <w:rPr>
          <w:sz w:val="22"/>
          <w:szCs w:val="22"/>
        </w:rPr>
        <w:t>SIB will be used to provide the transmission configuration of MCCH. Based on the MCCH configuration received via SIB, UE reads MCCH, which carries transmission configuration of MTCH(s), e.g. G-RNTI. The MTCH configuration acquired from MCCH is applied by the UE for MTCH reception regardless of UE’s RRC state (for RRC_CONNECTED state, the possibility to receive MTCH can be further subject to UE’s configuration and capabilities).</w:t>
      </w:r>
    </w:p>
    <w:p w14:paraId="2EE5EA6B" w14:textId="7AD77AF9" w:rsidR="00C91DC3" w:rsidRDefault="00193115" w:rsidP="00C91DC3">
      <w:pPr>
        <w:spacing w:before="0" w:after="0"/>
        <w:jc w:val="both"/>
        <w:rPr>
          <w:sz w:val="22"/>
          <w:szCs w:val="22"/>
        </w:rPr>
      </w:pPr>
      <w:r>
        <w:rPr>
          <w:sz w:val="22"/>
          <w:szCs w:val="22"/>
        </w:rPr>
        <w:lastRenderedPageBreak/>
        <w:t>In last RAN1 meeting, some companies proposed that different CFR configuration for MCCH and MTCH due to different requirements for these two logical channels, and the updated propose copied as following was discussed in AI 8.12.2 e-mail discussion</w:t>
      </w:r>
      <w:r w:rsidR="00543A91">
        <w:rPr>
          <w:sz w:val="22"/>
          <w:szCs w:val="22"/>
        </w:rPr>
        <w:t xml:space="preserve"> </w:t>
      </w:r>
      <w:r w:rsidR="00543A91">
        <w:rPr>
          <w:sz w:val="22"/>
          <w:szCs w:val="22"/>
        </w:rPr>
        <w:fldChar w:fldCharType="begin"/>
      </w:r>
      <w:r w:rsidR="00543A91">
        <w:rPr>
          <w:sz w:val="22"/>
          <w:szCs w:val="22"/>
        </w:rPr>
        <w:instrText xml:space="preserve"> REF _Ref78623712 \r \h </w:instrText>
      </w:r>
      <w:r w:rsidR="00543A91">
        <w:rPr>
          <w:sz w:val="22"/>
          <w:szCs w:val="22"/>
        </w:rPr>
      </w:r>
      <w:r w:rsidR="00543A91">
        <w:rPr>
          <w:sz w:val="22"/>
          <w:szCs w:val="22"/>
        </w:rPr>
        <w:fldChar w:fldCharType="separate"/>
      </w:r>
      <w:r w:rsidR="001F7C5E">
        <w:rPr>
          <w:sz w:val="22"/>
          <w:szCs w:val="22"/>
        </w:rPr>
        <w:t>[7]</w:t>
      </w:r>
      <w:r w:rsidR="00543A91">
        <w:rPr>
          <w:sz w:val="22"/>
          <w:szCs w:val="22"/>
        </w:rPr>
        <w:fldChar w:fldCharType="end"/>
      </w:r>
      <w:r>
        <w:rPr>
          <w:sz w:val="22"/>
          <w:szCs w:val="22"/>
        </w:rPr>
        <w:t>, but it didn’t reach a consensus conclusion</w:t>
      </w:r>
      <w:r w:rsidR="00543A91">
        <w:rPr>
          <w:sz w:val="22"/>
          <w:szCs w:val="22"/>
        </w:rPr>
        <w:t xml:space="preserve"> due to diverse opinion.</w:t>
      </w:r>
    </w:p>
    <w:tbl>
      <w:tblPr>
        <w:tblStyle w:val="af0"/>
        <w:tblW w:w="0" w:type="auto"/>
        <w:tblLook w:val="04A0" w:firstRow="1" w:lastRow="0" w:firstColumn="1" w:lastColumn="0" w:noHBand="0" w:noVBand="1"/>
      </w:tblPr>
      <w:tblGrid>
        <w:gridCol w:w="9629"/>
      </w:tblGrid>
      <w:tr w:rsidR="00543A91" w14:paraId="38C8EB3B" w14:textId="77777777" w:rsidTr="00543A91">
        <w:tc>
          <w:tcPr>
            <w:tcW w:w="9629" w:type="dxa"/>
          </w:tcPr>
          <w:p w14:paraId="439DED85" w14:textId="791AE942" w:rsidR="00543A91" w:rsidRPr="00543A91" w:rsidRDefault="00543A91" w:rsidP="00543A91">
            <w:pPr>
              <w:rPr>
                <w:color w:val="000000" w:themeColor="text1"/>
                <w:szCs w:val="24"/>
                <w:lang w:eastAsia="x-none"/>
              </w:rPr>
            </w:pPr>
            <w:r w:rsidRPr="00543A91">
              <w:rPr>
                <w:b/>
                <w:bCs/>
                <w:color w:val="000000" w:themeColor="text1"/>
                <w:szCs w:val="24"/>
                <w:highlight w:val="yellow"/>
                <w:lang w:eastAsia="x-none"/>
              </w:rPr>
              <w:t>Proposal 2.1-2rev3</w:t>
            </w:r>
            <w:r w:rsidRPr="00543A91">
              <w:rPr>
                <w:color w:val="000000" w:themeColor="text1"/>
                <w:szCs w:val="24"/>
                <w:highlight w:val="yellow"/>
                <w:lang w:eastAsia="x-none"/>
              </w:rPr>
              <w:t>:</w:t>
            </w:r>
            <w:r w:rsidRPr="00543A91">
              <w:rPr>
                <w:color w:val="000000" w:themeColor="text1"/>
                <w:szCs w:val="24"/>
                <w:lang w:eastAsia="x-none"/>
              </w:rPr>
              <w:t xml:space="preserve"> For broadcast reception, RRC_IDLE/RRC_INACTIVE UEs can use the same bandwidth configurations for the CFR of GC-PDCCH/PDSCH carrying MCCH and the CFR of GC-PDCCH/PDSCH carrying MTCH.</w:t>
            </w:r>
          </w:p>
          <w:p w14:paraId="59695403" w14:textId="20D8D8B0" w:rsidR="00543A91" w:rsidRPr="00543A91" w:rsidRDefault="00543A91" w:rsidP="00543A91">
            <w:pPr>
              <w:pStyle w:val="af7"/>
              <w:numPr>
                <w:ilvl w:val="0"/>
                <w:numId w:val="26"/>
              </w:numPr>
              <w:spacing w:before="0" w:after="120"/>
              <w:ind w:leftChars="0"/>
              <w:rPr>
                <w:lang w:eastAsia="x-none"/>
              </w:rPr>
            </w:pPr>
            <w:r w:rsidRPr="00543A91">
              <w:rPr>
                <w:rFonts w:ascii="Times New Roman" w:hAnsi="Times New Roman"/>
                <w:color w:val="000000" w:themeColor="text1"/>
                <w:lang w:eastAsia="x-none"/>
              </w:rPr>
              <w:t>FFS use of different bandwidth configurations for the CFR of GC-PDCCH/PDSCH carrying MCCH and the CFR of GC-PDCCH/PDSCH carrying MTCH.</w:t>
            </w:r>
          </w:p>
        </w:tc>
      </w:tr>
    </w:tbl>
    <w:p w14:paraId="422781A7" w14:textId="77777777" w:rsidR="00543A91" w:rsidRDefault="00543A91" w:rsidP="00C91DC3">
      <w:pPr>
        <w:spacing w:before="0" w:after="0"/>
        <w:jc w:val="both"/>
        <w:rPr>
          <w:sz w:val="22"/>
          <w:szCs w:val="22"/>
        </w:rPr>
      </w:pPr>
    </w:p>
    <w:p w14:paraId="39FD9C93" w14:textId="12382F1D" w:rsidR="00543A91" w:rsidRDefault="00543A91" w:rsidP="00C91DC3">
      <w:pPr>
        <w:spacing w:before="0" w:after="0"/>
        <w:jc w:val="both"/>
        <w:rPr>
          <w:sz w:val="22"/>
          <w:szCs w:val="22"/>
        </w:rPr>
      </w:pPr>
      <w:r>
        <w:rPr>
          <w:sz w:val="22"/>
          <w:szCs w:val="22"/>
        </w:rPr>
        <w:t xml:space="preserve">From our understanding, it will need two CFRs within initial BWP if different bandwidth configurations for the CFR of MCCH and MTCH, which </w:t>
      </w:r>
      <w:r w:rsidR="00C91E28">
        <w:rPr>
          <w:sz w:val="22"/>
          <w:szCs w:val="22"/>
        </w:rPr>
        <w:t xml:space="preserve">will make the UE processing more complexity and </w:t>
      </w:r>
      <w:r>
        <w:rPr>
          <w:sz w:val="22"/>
          <w:szCs w:val="22"/>
        </w:rPr>
        <w:t>is not desirable</w:t>
      </w:r>
      <w:r w:rsidR="00C91E28">
        <w:rPr>
          <w:sz w:val="22"/>
          <w:szCs w:val="22"/>
        </w:rPr>
        <w:t xml:space="preserve"> as we discussed in AI 8.12.1. Besides, the maximum CFR for MCCH and MTCH is the size of initial BWP as discussed in the following</w:t>
      </w:r>
      <w:r w:rsidR="00755336">
        <w:rPr>
          <w:sz w:val="22"/>
          <w:szCs w:val="22"/>
        </w:rPr>
        <w:t xml:space="preserve"> and it is not necessary to define two different CFRs in this limited frequency resource.</w:t>
      </w:r>
      <w:r w:rsidR="00C91E28">
        <w:rPr>
          <w:sz w:val="22"/>
          <w:szCs w:val="22"/>
        </w:rPr>
        <w:t xml:space="preserve"> Therefore, unified CFR is preferred for MCCH and MTCH reception</w:t>
      </w:r>
      <w:r w:rsidR="00FA07BF">
        <w:rPr>
          <w:sz w:val="22"/>
          <w:szCs w:val="22"/>
        </w:rPr>
        <w:t>.</w:t>
      </w:r>
    </w:p>
    <w:p w14:paraId="73DC5972" w14:textId="1AF924D8" w:rsidR="00543A91" w:rsidRPr="00BD4D1C" w:rsidRDefault="00B86CBD" w:rsidP="00C21CDA">
      <w:pPr>
        <w:pStyle w:val="aa"/>
        <w:jc w:val="both"/>
        <w:rPr>
          <w:rFonts w:ascii="Times New Roman" w:hAnsi="Times New Roman"/>
          <w:b w:val="0"/>
          <w:i/>
          <w:sz w:val="22"/>
          <w:szCs w:val="22"/>
        </w:rPr>
      </w:pPr>
      <w:bookmarkStart w:id="9" w:name="_Ref78715794"/>
      <w:r w:rsidRPr="00BD4D1C">
        <w:rPr>
          <w:rFonts w:ascii="Times New Roman" w:hAnsi="Times New Roman"/>
          <w:i/>
          <w:sz w:val="22"/>
          <w:szCs w:val="22"/>
        </w:rPr>
        <w:t xml:space="preserve">Proposal </w:t>
      </w:r>
      <w:r w:rsidRPr="00BD4D1C">
        <w:rPr>
          <w:rFonts w:ascii="Times New Roman" w:hAnsi="Times New Roman"/>
          <w:i/>
          <w:sz w:val="22"/>
          <w:szCs w:val="22"/>
        </w:rPr>
        <w:fldChar w:fldCharType="begin"/>
      </w:r>
      <w:r w:rsidRPr="00BD4D1C">
        <w:rPr>
          <w:rFonts w:ascii="Times New Roman" w:hAnsi="Times New Roman"/>
          <w:i/>
          <w:sz w:val="22"/>
          <w:szCs w:val="22"/>
        </w:rPr>
        <w:instrText xml:space="preserve"> SEQ Proposal \* ARABIC </w:instrText>
      </w:r>
      <w:r w:rsidRPr="00BD4D1C">
        <w:rPr>
          <w:rFonts w:ascii="Times New Roman" w:hAnsi="Times New Roman"/>
          <w:i/>
          <w:sz w:val="22"/>
          <w:szCs w:val="22"/>
        </w:rPr>
        <w:fldChar w:fldCharType="separate"/>
      </w:r>
      <w:r w:rsidR="001F7C5E">
        <w:rPr>
          <w:rFonts w:ascii="Times New Roman" w:hAnsi="Times New Roman"/>
          <w:i/>
          <w:noProof/>
          <w:sz w:val="22"/>
          <w:szCs w:val="22"/>
        </w:rPr>
        <w:t>1</w:t>
      </w:r>
      <w:r w:rsidRPr="00BD4D1C">
        <w:rPr>
          <w:rFonts w:ascii="Times New Roman" w:hAnsi="Times New Roman"/>
          <w:i/>
          <w:sz w:val="22"/>
          <w:szCs w:val="22"/>
        </w:rPr>
        <w:fldChar w:fldCharType="end"/>
      </w:r>
      <w:r w:rsidRPr="00BD4D1C">
        <w:rPr>
          <w:rFonts w:ascii="Times New Roman" w:hAnsi="Times New Roman"/>
          <w:i/>
          <w:sz w:val="22"/>
          <w:szCs w:val="22"/>
        </w:rPr>
        <w:t xml:space="preserve">: </w:t>
      </w:r>
      <w:r w:rsidR="00BD4D1C" w:rsidRPr="00BD4D1C">
        <w:rPr>
          <w:rFonts w:ascii="Times New Roman" w:hAnsi="Times New Roman" w:hint="eastAsia"/>
          <w:i/>
          <w:sz w:val="22"/>
          <w:szCs w:val="22"/>
          <w:lang w:eastAsia="zh-CN"/>
        </w:rPr>
        <w:t>The</w:t>
      </w:r>
      <w:r w:rsidR="00BD4D1C" w:rsidRPr="00BD4D1C">
        <w:rPr>
          <w:rFonts w:ascii="Times New Roman" w:hAnsi="Times New Roman"/>
          <w:i/>
          <w:sz w:val="22"/>
          <w:szCs w:val="22"/>
          <w:lang w:eastAsia="zh-CN"/>
        </w:rPr>
        <w:t xml:space="preserve"> </w:t>
      </w:r>
      <w:r w:rsidR="00BD4D1C" w:rsidRPr="00BD4D1C">
        <w:rPr>
          <w:rFonts w:ascii="Times New Roman" w:hAnsi="Times New Roman"/>
          <w:i/>
          <w:sz w:val="22"/>
          <w:szCs w:val="22"/>
        </w:rPr>
        <w:t>u</w:t>
      </w:r>
      <w:r w:rsidRPr="00BD4D1C">
        <w:rPr>
          <w:rFonts w:ascii="Times New Roman" w:hAnsi="Times New Roman"/>
          <w:i/>
          <w:sz w:val="22"/>
          <w:szCs w:val="22"/>
        </w:rPr>
        <w:t xml:space="preserve">nified CFR is defined/configured for </w:t>
      </w:r>
      <w:r w:rsidRPr="00BD4D1C">
        <w:rPr>
          <w:rFonts w:ascii="Times New Roman" w:hAnsi="Times New Roman"/>
          <w:i/>
          <w:color w:val="000000" w:themeColor="text1"/>
          <w:szCs w:val="24"/>
          <w:lang w:eastAsia="x-none"/>
        </w:rPr>
        <w:t>GC-PDCCH/PDSCH carrying MCCH and GC-PDCCH/PDSCH carrying MTCH</w:t>
      </w:r>
      <w:r w:rsidRPr="00BD4D1C">
        <w:rPr>
          <w:rFonts w:ascii="Times New Roman" w:hAnsi="Times New Roman"/>
          <w:i/>
          <w:sz w:val="22"/>
          <w:szCs w:val="22"/>
        </w:rPr>
        <w:t>.</w:t>
      </w:r>
      <w:bookmarkEnd w:id="9"/>
    </w:p>
    <w:p w14:paraId="73A866E7" w14:textId="32189323" w:rsidR="00066810" w:rsidRPr="00E06BBF" w:rsidRDefault="00066810" w:rsidP="007875B9">
      <w:pPr>
        <w:pStyle w:val="af7"/>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Common frequency resource (CFR)</w:t>
      </w:r>
      <w:r w:rsidR="00E2367D">
        <w:rPr>
          <w:rFonts w:ascii="Times New Roman" w:eastAsiaTheme="minorEastAsia" w:hAnsi="Times New Roman"/>
          <w:b/>
          <w:i/>
          <w:sz w:val="22"/>
          <w:szCs w:val="22"/>
          <w:lang w:eastAsia="zh-CN"/>
        </w:rPr>
        <w:t xml:space="preserve"> for broadcast MCCH and MTCH</w:t>
      </w:r>
    </w:p>
    <w:bookmarkEnd w:id="7"/>
    <w:p w14:paraId="77626C41" w14:textId="22818711" w:rsidR="00A24569" w:rsidRDefault="00F700A0" w:rsidP="00F700A0">
      <w:pPr>
        <w:spacing w:after="120"/>
        <w:jc w:val="both"/>
        <w:rPr>
          <w:sz w:val="22"/>
          <w:szCs w:val="22"/>
        </w:rPr>
      </w:pPr>
      <w:r>
        <w:rPr>
          <w:sz w:val="22"/>
          <w:szCs w:val="22"/>
        </w:rPr>
        <w:t>Actually, r</w:t>
      </w:r>
      <w:r w:rsidR="00A24569">
        <w:rPr>
          <w:sz w:val="22"/>
          <w:szCs w:val="22"/>
        </w:rPr>
        <w:t xml:space="preserve">egarding the CFR configuration, five </w:t>
      </w:r>
      <w:r w:rsidR="00A24569" w:rsidRPr="00A24569">
        <w:rPr>
          <w:sz w:val="22"/>
          <w:szCs w:val="22"/>
        </w:rPr>
        <w:t>cases of a configured/defined specific common frequency resource (C</w:t>
      </w:r>
      <w:r w:rsidR="00A24569">
        <w:rPr>
          <w:sz w:val="22"/>
          <w:szCs w:val="22"/>
        </w:rPr>
        <w:t>FR) for group-common PDCCH/PDSCH were proposed in RAN1#104 e-meeting</w:t>
      </w:r>
      <w:r w:rsidR="00193F21">
        <w:rPr>
          <w:sz w:val="22"/>
          <w:szCs w:val="22"/>
        </w:rPr>
        <w:t xml:space="preserve"> </w:t>
      </w:r>
      <w:r w:rsidR="00193F21">
        <w:rPr>
          <w:sz w:val="22"/>
          <w:szCs w:val="22"/>
        </w:rPr>
        <w:fldChar w:fldCharType="begin"/>
      </w:r>
      <w:r w:rsidR="00193F21">
        <w:rPr>
          <w:sz w:val="22"/>
          <w:szCs w:val="22"/>
        </w:rPr>
        <w:instrText xml:space="preserve"> REF _Ref78636270 \r \h </w:instrText>
      </w:r>
      <w:r w:rsidR="00193F21">
        <w:rPr>
          <w:sz w:val="22"/>
          <w:szCs w:val="22"/>
        </w:rPr>
      </w:r>
      <w:r w:rsidR="00193F21">
        <w:rPr>
          <w:sz w:val="22"/>
          <w:szCs w:val="22"/>
        </w:rPr>
        <w:fldChar w:fldCharType="separate"/>
      </w:r>
      <w:r w:rsidR="001F7C5E">
        <w:rPr>
          <w:sz w:val="22"/>
          <w:szCs w:val="22"/>
        </w:rPr>
        <w:t>[6]</w:t>
      </w:r>
      <w:r w:rsidR="00193F21">
        <w:rPr>
          <w:sz w:val="22"/>
          <w:szCs w:val="22"/>
        </w:rPr>
        <w:fldChar w:fldCharType="end"/>
      </w:r>
      <w:r w:rsidR="00A24569">
        <w:rPr>
          <w:sz w:val="22"/>
          <w:szCs w:val="22"/>
        </w:rPr>
        <w:t>.</w:t>
      </w:r>
    </w:p>
    <w:tbl>
      <w:tblPr>
        <w:tblStyle w:val="af0"/>
        <w:tblW w:w="0" w:type="auto"/>
        <w:tblLook w:val="04A0" w:firstRow="1" w:lastRow="0" w:firstColumn="1" w:lastColumn="0" w:noHBand="0" w:noVBand="1"/>
      </w:tblPr>
      <w:tblGrid>
        <w:gridCol w:w="9629"/>
      </w:tblGrid>
      <w:tr w:rsidR="00A24569" w14:paraId="35CC6C49" w14:textId="77777777" w:rsidTr="00A24569">
        <w:tc>
          <w:tcPr>
            <w:tcW w:w="9629" w:type="dxa"/>
          </w:tcPr>
          <w:p w14:paraId="26E18B24" w14:textId="77777777" w:rsidR="00A24569" w:rsidRPr="00A24569" w:rsidRDefault="00A24569" w:rsidP="00A24569">
            <w:pPr>
              <w:spacing w:before="0" w:after="0"/>
              <w:rPr>
                <w:rFonts w:ascii="Times" w:eastAsia="Times New Roman" w:hAnsi="Times" w:cs="Times"/>
                <w:color w:val="000000"/>
                <w:lang w:val="en-US" w:eastAsia="zh-CN"/>
              </w:rPr>
            </w:pPr>
            <w:r w:rsidRPr="00A24569">
              <w:rPr>
                <w:rFonts w:ascii="Times" w:eastAsia="Times New Roman" w:hAnsi="Times" w:cs="Times"/>
                <w:color w:val="000000"/>
                <w:highlight w:val="green"/>
                <w:lang w:eastAsia="zh-CN"/>
              </w:rPr>
              <w:t>Agreement:</w:t>
            </w:r>
            <w:r w:rsidRPr="00A24569">
              <w:rPr>
                <w:rFonts w:ascii="Times" w:eastAsia="Times New Roman" w:hAnsi="Times" w:cs="Times"/>
                <w:color w:val="000000"/>
                <w:highlight w:val="green"/>
                <w:lang w:val="en-US" w:eastAsia="zh-CN"/>
              </w:rPr>
              <w:t xml:space="preserve"> </w:t>
            </w:r>
            <w:r w:rsidRPr="00A24569">
              <w:rPr>
                <w:rFonts w:ascii="Times" w:eastAsia="Times New Roman" w:hAnsi="Times" w:cs="Times"/>
                <w:color w:val="000000"/>
                <w:lang w:eastAsia="zh-CN"/>
              </w:rPr>
              <w:t xml:space="preserve">For RRC_IDLE/RRC_INACTIVE UEs, for broadcast reception, further study the following cases of a configured/defined specific common frequency resource (CFR) for group-common PDCCH/PDSCH, </w:t>
            </w:r>
            <w:r w:rsidRPr="00A24569">
              <w:rPr>
                <w:rFonts w:ascii="Times" w:eastAsia="Times New Roman" w:hAnsi="Times" w:cs="Times"/>
                <w:color w:val="000000"/>
                <w:u w:val="single"/>
                <w:lang w:eastAsia="zh-CN"/>
              </w:rPr>
              <w:t>and identify which case(s) will be supported</w:t>
            </w:r>
            <w:r w:rsidRPr="00A24569">
              <w:rPr>
                <w:rFonts w:ascii="Times" w:eastAsia="Times New Roman" w:hAnsi="Times" w:cs="Times"/>
                <w:color w:val="000000"/>
                <w:lang w:eastAsia="zh-CN"/>
              </w:rPr>
              <w:t>:</w:t>
            </w:r>
          </w:p>
          <w:p w14:paraId="35A3B1EE" w14:textId="77777777" w:rsidR="00A24569" w:rsidRPr="00A24569" w:rsidRDefault="00A24569" w:rsidP="00A24569">
            <w:pPr>
              <w:numPr>
                <w:ilvl w:val="0"/>
                <w:numId w:val="27"/>
              </w:numPr>
              <w:spacing w:before="0" w:after="0"/>
              <w:ind w:left="540"/>
              <w:textAlignment w:val="center"/>
              <w:rPr>
                <w:rFonts w:ascii="Calibri" w:eastAsia="Times New Roman" w:hAnsi="Calibri" w:cs="Calibri"/>
                <w:color w:val="000000"/>
                <w:sz w:val="21"/>
                <w:szCs w:val="21"/>
                <w:lang w:eastAsia="zh-CN"/>
              </w:rPr>
            </w:pPr>
            <w:r w:rsidRPr="00A24569">
              <w:rPr>
                <w:rFonts w:ascii="Times" w:eastAsia="Times New Roman" w:hAnsi="Times" w:cs="Times"/>
                <w:color w:val="000000"/>
                <w:lang w:eastAsia="zh-CN"/>
              </w:rPr>
              <w:t xml:space="preserve">[Case E] the case where a CFR is defined based on a configured BWP. </w:t>
            </w:r>
          </w:p>
          <w:p w14:paraId="63EDC6BC" w14:textId="77777777" w:rsidR="00A24569" w:rsidRPr="00A24569" w:rsidRDefault="00A24569" w:rsidP="00A24569">
            <w:pPr>
              <w:numPr>
                <w:ilvl w:val="1"/>
                <w:numId w:val="27"/>
              </w:numPr>
              <w:spacing w:before="0" w:after="0"/>
              <w:ind w:left="1080"/>
              <w:textAlignment w:val="center"/>
              <w:rPr>
                <w:rFonts w:ascii="Calibri" w:eastAsia="Times New Roman" w:hAnsi="Calibri" w:cs="Calibri"/>
                <w:color w:val="000000"/>
                <w:sz w:val="21"/>
                <w:szCs w:val="21"/>
                <w:lang w:eastAsia="zh-CN"/>
              </w:rPr>
            </w:pPr>
            <w:r w:rsidRPr="00A24569">
              <w:rPr>
                <w:rFonts w:ascii="Times" w:eastAsia="Times New Roman" w:hAnsi="Times" w:cs="Times"/>
                <w:color w:val="000000"/>
                <w:lang w:eastAsia="zh-CN"/>
              </w:rPr>
              <w:t>In particular, study the following:</w:t>
            </w:r>
          </w:p>
          <w:p w14:paraId="33EDFAE1" w14:textId="77777777" w:rsidR="00A24569" w:rsidRPr="00A24569" w:rsidRDefault="00A24569" w:rsidP="00A24569">
            <w:pPr>
              <w:numPr>
                <w:ilvl w:val="2"/>
                <w:numId w:val="27"/>
              </w:numPr>
              <w:spacing w:before="0" w:after="0"/>
              <w:ind w:left="1620"/>
              <w:textAlignment w:val="center"/>
              <w:rPr>
                <w:rFonts w:ascii="Calibri" w:eastAsia="Times New Roman" w:hAnsi="Calibri" w:cs="Calibri"/>
                <w:color w:val="000000"/>
                <w:sz w:val="21"/>
                <w:szCs w:val="21"/>
                <w:lang w:eastAsia="zh-CN"/>
              </w:rPr>
            </w:pPr>
            <w:r w:rsidRPr="00A24569">
              <w:rPr>
                <w:rFonts w:ascii="Times" w:eastAsia="Times New Roman" w:hAnsi="Times" w:cs="Times"/>
                <w:color w:val="000000"/>
                <w:lang w:eastAsia="zh-CN"/>
              </w:rPr>
              <w:t>whether a configured BWP for MBS is needed or not.</w:t>
            </w:r>
          </w:p>
          <w:p w14:paraId="4BBE68BF" w14:textId="77777777" w:rsidR="00A24569" w:rsidRPr="00A24569" w:rsidRDefault="00A24569" w:rsidP="00A24569">
            <w:pPr>
              <w:numPr>
                <w:ilvl w:val="2"/>
                <w:numId w:val="27"/>
              </w:numPr>
              <w:spacing w:before="0" w:after="0"/>
              <w:ind w:left="1620"/>
              <w:textAlignment w:val="center"/>
              <w:rPr>
                <w:rFonts w:ascii="Calibri" w:eastAsia="Times New Roman" w:hAnsi="Calibri" w:cs="Calibri"/>
                <w:color w:val="000000"/>
                <w:sz w:val="21"/>
                <w:szCs w:val="21"/>
                <w:lang w:eastAsia="zh-CN"/>
              </w:rPr>
            </w:pPr>
            <w:r w:rsidRPr="00A24569">
              <w:rPr>
                <w:rFonts w:ascii="Times" w:eastAsia="Times New Roman" w:hAnsi="Times" w:cs="Times"/>
                <w:color w:val="000000"/>
                <w:lang w:eastAsia="zh-CN"/>
              </w:rPr>
              <w:t>whether BWP switching is needed or not.</w:t>
            </w:r>
          </w:p>
          <w:p w14:paraId="62C54D83" w14:textId="77777777" w:rsidR="00A24569" w:rsidRPr="00A24569" w:rsidRDefault="00A24569" w:rsidP="00A24569">
            <w:pPr>
              <w:numPr>
                <w:ilvl w:val="1"/>
                <w:numId w:val="27"/>
              </w:numPr>
              <w:spacing w:before="0" w:after="0"/>
              <w:ind w:left="1080"/>
              <w:textAlignment w:val="center"/>
              <w:rPr>
                <w:rFonts w:ascii="Calibri" w:eastAsia="Times New Roman" w:hAnsi="Calibri" w:cs="Calibri"/>
                <w:color w:val="000000"/>
                <w:sz w:val="21"/>
                <w:szCs w:val="21"/>
                <w:lang w:eastAsia="zh-CN"/>
              </w:rPr>
            </w:pPr>
            <w:r w:rsidRPr="00A24569">
              <w:rPr>
                <w:rFonts w:ascii="Times" w:eastAsia="Times New Roman" w:hAnsi="Times" w:cs="Times"/>
                <w:color w:val="000000"/>
                <w:lang w:eastAsia="zh-CN"/>
              </w:rPr>
              <w:t>In this study, the configured BWP has the following properties:</w:t>
            </w:r>
          </w:p>
          <w:p w14:paraId="463B8A88" w14:textId="77777777" w:rsidR="00A24569" w:rsidRPr="00A24569" w:rsidRDefault="00A24569" w:rsidP="00A24569">
            <w:pPr>
              <w:numPr>
                <w:ilvl w:val="2"/>
                <w:numId w:val="27"/>
              </w:numPr>
              <w:spacing w:before="0" w:after="0"/>
              <w:ind w:left="1620"/>
              <w:textAlignment w:val="center"/>
              <w:rPr>
                <w:rFonts w:ascii="Calibri" w:eastAsia="Times New Roman" w:hAnsi="Calibri" w:cs="Calibri"/>
                <w:color w:val="000000"/>
                <w:sz w:val="21"/>
                <w:szCs w:val="21"/>
                <w:lang w:eastAsia="zh-CN"/>
              </w:rPr>
            </w:pPr>
            <w:r w:rsidRPr="00A24569">
              <w:rPr>
                <w:rFonts w:ascii="Times" w:eastAsia="Times New Roman" w:hAnsi="Times" w:cs="Times"/>
                <w:color w:val="000000"/>
                <w:lang w:eastAsia="zh-CN"/>
              </w:rPr>
              <w:t xml:space="preserve">The configured BWP is different than the initial BWP where the frequency resources of this initial BWP are configured smaller than the full carrier bandwidth. </w:t>
            </w:r>
          </w:p>
          <w:p w14:paraId="753E6B7B" w14:textId="77777777" w:rsidR="00A24569" w:rsidRPr="00A24569" w:rsidRDefault="00A24569" w:rsidP="00A24569">
            <w:pPr>
              <w:numPr>
                <w:ilvl w:val="2"/>
                <w:numId w:val="27"/>
              </w:numPr>
              <w:spacing w:before="0" w:after="0"/>
              <w:ind w:left="1620"/>
              <w:textAlignment w:val="center"/>
              <w:rPr>
                <w:rFonts w:ascii="Calibri" w:eastAsia="Times New Roman" w:hAnsi="Calibri" w:cs="Calibri"/>
                <w:color w:val="000000"/>
                <w:sz w:val="21"/>
                <w:szCs w:val="21"/>
                <w:lang w:eastAsia="zh-CN"/>
              </w:rPr>
            </w:pPr>
            <w:r w:rsidRPr="00A24569">
              <w:rPr>
                <w:rFonts w:ascii="Times" w:eastAsia="Times New Roman" w:hAnsi="Times" w:cs="Times"/>
                <w:color w:val="000000"/>
                <w:lang w:eastAsia="zh-CN"/>
              </w:rPr>
              <w:t>The CFR has the frequency resources identical to the configured BWP.</w:t>
            </w:r>
          </w:p>
          <w:p w14:paraId="76AE32FC" w14:textId="77777777" w:rsidR="00A24569" w:rsidRPr="00A24569" w:rsidRDefault="00A24569" w:rsidP="00A24569">
            <w:pPr>
              <w:numPr>
                <w:ilvl w:val="2"/>
                <w:numId w:val="27"/>
              </w:numPr>
              <w:spacing w:before="0" w:after="0"/>
              <w:ind w:left="1620"/>
              <w:textAlignment w:val="center"/>
              <w:rPr>
                <w:rFonts w:ascii="Calibri" w:eastAsia="Times New Roman" w:hAnsi="Calibri" w:cs="Calibri"/>
                <w:color w:val="000000"/>
                <w:sz w:val="21"/>
                <w:szCs w:val="21"/>
                <w:lang w:eastAsia="zh-CN"/>
              </w:rPr>
            </w:pPr>
            <w:r w:rsidRPr="00A24569">
              <w:rPr>
                <w:rFonts w:ascii="Times" w:eastAsia="Times New Roman" w:hAnsi="Times" w:cs="Times"/>
                <w:color w:val="000000"/>
                <w:lang w:eastAsia="zh-CN"/>
              </w:rPr>
              <w:t xml:space="preserve">The configured BWP needs to fully contain the initial BWP in frequency domain and has the same SCS and CP as the initial BWP. </w:t>
            </w:r>
          </w:p>
          <w:p w14:paraId="13E6DD91" w14:textId="77777777" w:rsidR="00A24569" w:rsidRPr="00A24569" w:rsidRDefault="00A24569" w:rsidP="00A24569">
            <w:pPr>
              <w:numPr>
                <w:ilvl w:val="1"/>
                <w:numId w:val="27"/>
              </w:numPr>
              <w:spacing w:before="0" w:after="0"/>
              <w:ind w:left="1080"/>
              <w:textAlignment w:val="center"/>
              <w:rPr>
                <w:rFonts w:ascii="Calibri" w:eastAsia="Times New Roman" w:hAnsi="Calibri" w:cs="Calibri"/>
                <w:color w:val="000000"/>
                <w:sz w:val="21"/>
                <w:szCs w:val="21"/>
                <w:lang w:eastAsia="zh-CN"/>
              </w:rPr>
            </w:pPr>
            <w:r w:rsidRPr="00A24569">
              <w:rPr>
                <w:rFonts w:ascii="Times" w:eastAsia="Times New Roman" w:hAnsi="Times" w:cs="Times"/>
                <w:color w:val="000000"/>
                <w:lang w:eastAsia="zh-CN"/>
              </w:rPr>
              <w:t>Note: The configured BWP is not larger than the carrier bandwidth</w:t>
            </w:r>
          </w:p>
          <w:p w14:paraId="1ACECC6F" w14:textId="77777777" w:rsidR="00A24569" w:rsidRPr="00A24569" w:rsidRDefault="00A24569" w:rsidP="00A24569">
            <w:pPr>
              <w:numPr>
                <w:ilvl w:val="0"/>
                <w:numId w:val="27"/>
              </w:numPr>
              <w:spacing w:before="0" w:after="0"/>
              <w:ind w:left="540"/>
              <w:textAlignment w:val="center"/>
              <w:rPr>
                <w:rFonts w:ascii="Calibri" w:eastAsia="Times New Roman" w:hAnsi="Calibri" w:cs="Calibri"/>
                <w:color w:val="000000"/>
                <w:sz w:val="21"/>
                <w:szCs w:val="21"/>
                <w:lang w:eastAsia="zh-CN"/>
              </w:rPr>
            </w:pPr>
            <w:r w:rsidRPr="00A24569">
              <w:rPr>
                <w:rFonts w:ascii="Times" w:eastAsia="Times New Roman" w:hAnsi="Times" w:cs="Times"/>
                <w:color w:val="000000"/>
                <w:lang w:eastAsia="zh-CN"/>
              </w:rPr>
              <w:t>the case where the initial BWP fully contains the CFR in the frequency domain.</w:t>
            </w:r>
          </w:p>
          <w:p w14:paraId="0A85801D" w14:textId="77777777" w:rsidR="00A24569" w:rsidRPr="00A24569" w:rsidRDefault="00A24569" w:rsidP="00A24569">
            <w:pPr>
              <w:numPr>
                <w:ilvl w:val="1"/>
                <w:numId w:val="27"/>
              </w:numPr>
              <w:spacing w:before="0" w:after="0"/>
              <w:ind w:left="1080"/>
              <w:textAlignment w:val="center"/>
              <w:rPr>
                <w:rFonts w:ascii="Calibri" w:eastAsia="Times New Roman" w:hAnsi="Calibri" w:cs="Calibri"/>
                <w:color w:val="000000"/>
                <w:sz w:val="21"/>
                <w:szCs w:val="21"/>
                <w:lang w:eastAsia="zh-CN"/>
              </w:rPr>
            </w:pPr>
            <w:r w:rsidRPr="00A24569">
              <w:rPr>
                <w:rFonts w:ascii="Times" w:eastAsia="Times New Roman" w:hAnsi="Times" w:cs="Times"/>
                <w:color w:val="000000"/>
                <w:lang w:eastAsia="zh-CN"/>
              </w:rPr>
              <w:t>In this study the following sub-cases are considered:</w:t>
            </w:r>
          </w:p>
          <w:p w14:paraId="3E909E72" w14:textId="77777777" w:rsidR="00A24569" w:rsidRPr="00A24569" w:rsidRDefault="00A24569" w:rsidP="00A24569">
            <w:pPr>
              <w:numPr>
                <w:ilvl w:val="2"/>
                <w:numId w:val="27"/>
              </w:numPr>
              <w:spacing w:before="0" w:after="0"/>
              <w:ind w:left="1620"/>
              <w:textAlignment w:val="center"/>
              <w:rPr>
                <w:rFonts w:ascii="Calibri" w:eastAsia="Times New Roman" w:hAnsi="Calibri" w:cs="Calibri"/>
                <w:color w:val="000000"/>
                <w:sz w:val="21"/>
                <w:szCs w:val="21"/>
                <w:lang w:eastAsia="zh-CN"/>
              </w:rPr>
            </w:pPr>
            <w:r w:rsidRPr="00A24569">
              <w:rPr>
                <w:rFonts w:ascii="Times" w:eastAsia="Times New Roman" w:hAnsi="Times" w:cs="Times"/>
                <w:color w:val="000000"/>
                <w:lang w:eastAsia="zh-CN"/>
              </w:rPr>
              <w:t>[Case B] A CFR with smaller size than the initial BWP, where the initial BWP has the same frequency resources as CORESET0. In this case the CFR has the frequency resources confined within the initial BWP and have the same SCS and CP as the initial BWP.</w:t>
            </w:r>
          </w:p>
          <w:p w14:paraId="4D1B40F2" w14:textId="77777777" w:rsidR="00A24569" w:rsidRPr="00A24569" w:rsidRDefault="00A24569" w:rsidP="00A24569">
            <w:pPr>
              <w:numPr>
                <w:ilvl w:val="2"/>
                <w:numId w:val="27"/>
              </w:numPr>
              <w:spacing w:before="0" w:after="0"/>
              <w:ind w:left="1620"/>
              <w:textAlignment w:val="center"/>
              <w:rPr>
                <w:rFonts w:ascii="Calibri" w:eastAsia="Times New Roman" w:hAnsi="Calibri" w:cs="Calibri"/>
                <w:color w:val="000000"/>
                <w:sz w:val="21"/>
                <w:szCs w:val="21"/>
                <w:lang w:eastAsia="zh-CN"/>
              </w:rPr>
            </w:pPr>
            <w:r w:rsidRPr="00A24569">
              <w:rPr>
                <w:rFonts w:ascii="Times" w:eastAsia="Times New Roman" w:hAnsi="Times" w:cs="Times"/>
                <w:color w:val="000000"/>
                <w:lang w:eastAsia="zh-CN"/>
              </w:rPr>
              <w:t>[Case D] A CFR with smaller size than the initial BWP, where the initial BWP has the frequency resources configured by SIB1. In this case the CFR has the frequency resources confined within the initial BWP and have the same SCS and CP as the initial BWP.</w:t>
            </w:r>
          </w:p>
          <w:p w14:paraId="29977356" w14:textId="77777777" w:rsidR="00A24569" w:rsidRPr="00A24569" w:rsidRDefault="00A24569" w:rsidP="00A24569">
            <w:pPr>
              <w:numPr>
                <w:ilvl w:val="1"/>
                <w:numId w:val="27"/>
              </w:numPr>
              <w:spacing w:before="0" w:after="0"/>
              <w:ind w:left="1080"/>
              <w:textAlignment w:val="center"/>
              <w:rPr>
                <w:rFonts w:ascii="Calibri" w:eastAsia="Times New Roman" w:hAnsi="Calibri" w:cs="Calibri"/>
                <w:color w:val="000000"/>
                <w:sz w:val="21"/>
                <w:szCs w:val="21"/>
                <w:lang w:eastAsia="zh-CN"/>
              </w:rPr>
            </w:pPr>
            <w:r w:rsidRPr="00A24569">
              <w:rPr>
                <w:rFonts w:ascii="Times" w:eastAsia="Times New Roman" w:hAnsi="Times" w:cs="Times"/>
                <w:color w:val="000000"/>
                <w:lang w:eastAsia="zh-CN"/>
              </w:rPr>
              <w:t>In particular, study the following:</w:t>
            </w:r>
          </w:p>
          <w:p w14:paraId="3230618A" w14:textId="77777777" w:rsidR="00A24569" w:rsidRPr="00A24569" w:rsidRDefault="00A24569" w:rsidP="00A24569">
            <w:pPr>
              <w:numPr>
                <w:ilvl w:val="2"/>
                <w:numId w:val="27"/>
              </w:numPr>
              <w:spacing w:before="0" w:after="0"/>
              <w:ind w:left="1620"/>
              <w:textAlignment w:val="center"/>
              <w:rPr>
                <w:rFonts w:ascii="Calibri" w:eastAsia="Times New Roman" w:hAnsi="Calibri" w:cs="Calibri"/>
                <w:color w:val="000000"/>
                <w:sz w:val="21"/>
                <w:szCs w:val="21"/>
                <w:lang w:eastAsia="zh-CN"/>
              </w:rPr>
            </w:pPr>
            <w:r w:rsidRPr="00A24569">
              <w:rPr>
                <w:rFonts w:ascii="Times" w:eastAsia="Times New Roman" w:hAnsi="Times" w:cs="Times"/>
                <w:color w:val="000000"/>
                <w:lang w:eastAsia="zh-CN"/>
              </w:rPr>
              <w:t>Whether the considered two options with a CFR with smaller size than the initial BWP are needed or not for MBS.</w:t>
            </w:r>
          </w:p>
          <w:p w14:paraId="051AC6ED" w14:textId="77777777" w:rsidR="00A24569" w:rsidRPr="00A24569" w:rsidRDefault="00A24569" w:rsidP="00A24569">
            <w:pPr>
              <w:numPr>
                <w:ilvl w:val="0"/>
                <w:numId w:val="27"/>
              </w:numPr>
              <w:spacing w:before="0" w:after="0"/>
              <w:ind w:left="540"/>
              <w:textAlignment w:val="center"/>
              <w:rPr>
                <w:rFonts w:ascii="Calibri" w:eastAsia="Times New Roman" w:hAnsi="Calibri" w:cs="Calibri"/>
                <w:color w:val="000000"/>
                <w:sz w:val="21"/>
                <w:szCs w:val="21"/>
                <w:lang w:eastAsia="zh-CN"/>
              </w:rPr>
            </w:pPr>
            <w:r w:rsidRPr="00A24569">
              <w:rPr>
                <w:rFonts w:ascii="Times" w:eastAsia="Times New Roman" w:hAnsi="Times" w:cs="Times"/>
                <w:color w:val="000000"/>
                <w:lang w:eastAsia="zh-CN"/>
              </w:rPr>
              <w:t xml:space="preserve">the case where the initial BWP has same size as the CFR in the frequency domain. </w:t>
            </w:r>
          </w:p>
          <w:p w14:paraId="6F4E12C4" w14:textId="77777777" w:rsidR="00A24569" w:rsidRPr="00A24569" w:rsidRDefault="00A24569" w:rsidP="00A24569">
            <w:pPr>
              <w:numPr>
                <w:ilvl w:val="1"/>
                <w:numId w:val="27"/>
              </w:numPr>
              <w:spacing w:before="0" w:after="0"/>
              <w:ind w:left="1080"/>
              <w:textAlignment w:val="center"/>
              <w:rPr>
                <w:rFonts w:ascii="Calibri" w:eastAsia="Times New Roman" w:hAnsi="Calibri" w:cs="Calibri"/>
                <w:color w:val="000000"/>
                <w:sz w:val="21"/>
                <w:szCs w:val="21"/>
                <w:lang w:eastAsia="zh-CN"/>
              </w:rPr>
            </w:pPr>
            <w:r w:rsidRPr="00A24569">
              <w:rPr>
                <w:rFonts w:ascii="Times" w:eastAsia="Times New Roman" w:hAnsi="Times" w:cs="Times"/>
                <w:color w:val="000000"/>
                <w:lang w:eastAsia="zh-CN"/>
              </w:rPr>
              <w:t>In this study the following two sub-cases are considered:</w:t>
            </w:r>
          </w:p>
          <w:p w14:paraId="2132CA8A" w14:textId="77777777" w:rsidR="00A24569" w:rsidRPr="00A24569" w:rsidRDefault="00A24569" w:rsidP="00A24569">
            <w:pPr>
              <w:numPr>
                <w:ilvl w:val="2"/>
                <w:numId w:val="27"/>
              </w:numPr>
              <w:spacing w:before="0" w:after="0"/>
              <w:ind w:left="1620"/>
              <w:textAlignment w:val="center"/>
              <w:rPr>
                <w:rFonts w:ascii="Calibri" w:eastAsia="Times New Roman" w:hAnsi="Calibri" w:cs="Calibri"/>
                <w:color w:val="000000"/>
                <w:sz w:val="21"/>
                <w:szCs w:val="21"/>
                <w:lang w:eastAsia="zh-CN"/>
              </w:rPr>
            </w:pPr>
            <w:r w:rsidRPr="00A24569">
              <w:rPr>
                <w:rFonts w:ascii="Times" w:eastAsia="Times New Roman" w:hAnsi="Times" w:cs="Times"/>
                <w:color w:val="000000"/>
                <w:lang w:eastAsia="zh-CN"/>
              </w:rPr>
              <w:t>[Case A] A CFR with the same size as the initial BWP, where the initial BWP has the same frequency resources as CORESET0. In this case the CFR has the same frequency resources and same SCS and CP as the initial BWP.</w:t>
            </w:r>
          </w:p>
          <w:p w14:paraId="3490C1D0" w14:textId="77777777" w:rsidR="00A24569" w:rsidRPr="00A24569" w:rsidRDefault="00A24569" w:rsidP="00A24569">
            <w:pPr>
              <w:numPr>
                <w:ilvl w:val="2"/>
                <w:numId w:val="27"/>
              </w:numPr>
              <w:spacing w:before="0" w:after="0"/>
              <w:ind w:left="1620"/>
              <w:textAlignment w:val="center"/>
              <w:rPr>
                <w:rFonts w:ascii="Calibri" w:eastAsia="Times New Roman" w:hAnsi="Calibri" w:cs="Calibri"/>
                <w:color w:val="000000"/>
                <w:sz w:val="21"/>
                <w:szCs w:val="21"/>
                <w:lang w:eastAsia="zh-CN"/>
              </w:rPr>
            </w:pPr>
            <w:r w:rsidRPr="00A24569">
              <w:rPr>
                <w:rFonts w:ascii="Times" w:eastAsia="Times New Roman" w:hAnsi="Times" w:cs="Times"/>
                <w:color w:val="000000"/>
                <w:lang w:eastAsia="zh-CN"/>
              </w:rPr>
              <w:t>[Case C] A CFR with same size as the initial BWP, where the initial BWP has the frequency resources configured by SIB1. In this case the CFR has the same frequency resources and same SCS and CP as the initial BWP.</w:t>
            </w:r>
          </w:p>
          <w:p w14:paraId="30680C73" w14:textId="77777777" w:rsidR="00A24569" w:rsidRPr="00A24569" w:rsidRDefault="00A24569" w:rsidP="00A24569">
            <w:pPr>
              <w:numPr>
                <w:ilvl w:val="1"/>
                <w:numId w:val="27"/>
              </w:numPr>
              <w:spacing w:before="0" w:after="0"/>
              <w:ind w:left="1080"/>
              <w:textAlignment w:val="center"/>
              <w:rPr>
                <w:rFonts w:ascii="Calibri" w:eastAsia="Times New Roman" w:hAnsi="Calibri" w:cs="Calibri"/>
                <w:color w:val="000000"/>
                <w:sz w:val="21"/>
                <w:szCs w:val="21"/>
                <w:lang w:eastAsia="zh-CN"/>
              </w:rPr>
            </w:pPr>
            <w:r w:rsidRPr="00A24569">
              <w:rPr>
                <w:rFonts w:ascii="Times" w:eastAsia="Times New Roman" w:hAnsi="Times" w:cs="Times"/>
                <w:color w:val="000000"/>
                <w:lang w:eastAsia="zh-CN"/>
              </w:rPr>
              <w:t>In particular, study the following:</w:t>
            </w:r>
          </w:p>
          <w:p w14:paraId="515B4755" w14:textId="3EA7DE63" w:rsidR="00A24569" w:rsidRPr="00A24569" w:rsidRDefault="00A24569" w:rsidP="00A24569">
            <w:pPr>
              <w:numPr>
                <w:ilvl w:val="2"/>
                <w:numId w:val="27"/>
              </w:numPr>
              <w:spacing w:before="0" w:after="0"/>
              <w:ind w:left="1620"/>
              <w:textAlignment w:val="center"/>
              <w:rPr>
                <w:rFonts w:ascii="Calibri" w:eastAsia="Times New Roman" w:hAnsi="Calibri" w:cs="Calibri"/>
                <w:color w:val="000000"/>
                <w:sz w:val="21"/>
                <w:szCs w:val="21"/>
                <w:lang w:eastAsia="zh-CN"/>
              </w:rPr>
            </w:pPr>
            <w:r w:rsidRPr="00A24569">
              <w:rPr>
                <w:rFonts w:ascii="Times" w:eastAsia="Times New Roman" w:hAnsi="Times" w:cs="Times"/>
                <w:color w:val="000000"/>
                <w:lang w:eastAsia="zh-CN"/>
              </w:rPr>
              <w:t>Whether the considered two options with a CFR with the same size as the initial BWP are needed or not for MBS.</w:t>
            </w:r>
          </w:p>
        </w:tc>
      </w:tr>
    </w:tbl>
    <w:p w14:paraId="6776F825" w14:textId="3E18AD69" w:rsidR="00A24569" w:rsidRDefault="00193F21" w:rsidP="00F700A0">
      <w:pPr>
        <w:spacing w:after="120"/>
        <w:jc w:val="both"/>
        <w:rPr>
          <w:rFonts w:eastAsia="Times New Roman"/>
          <w:color w:val="000000"/>
          <w:sz w:val="22"/>
          <w:szCs w:val="22"/>
          <w:lang w:eastAsia="zh-CN"/>
        </w:rPr>
      </w:pPr>
      <w:r w:rsidRPr="00193F21">
        <w:rPr>
          <w:sz w:val="22"/>
          <w:szCs w:val="22"/>
        </w:rPr>
        <w:lastRenderedPageBreak/>
        <w:t xml:space="preserve">In last meeting, Case A </w:t>
      </w:r>
      <w:r w:rsidR="00C843CF">
        <w:rPr>
          <w:sz w:val="22"/>
          <w:szCs w:val="22"/>
        </w:rPr>
        <w:t>was</w:t>
      </w:r>
      <w:r w:rsidRPr="00193F21">
        <w:rPr>
          <w:sz w:val="22"/>
          <w:szCs w:val="22"/>
        </w:rPr>
        <w:t xml:space="preserve"> agreed </w:t>
      </w:r>
      <w:r w:rsidRPr="00193F21">
        <w:rPr>
          <w:rFonts w:eastAsia="Times New Roman"/>
          <w:color w:val="000000"/>
          <w:sz w:val="22"/>
          <w:szCs w:val="22"/>
          <w:lang w:eastAsia="zh-CN"/>
        </w:rPr>
        <w:t>to receive GC-PDCCH/PDSCH carrying MCCH</w:t>
      </w:r>
      <w:r w:rsidR="00F34618">
        <w:rPr>
          <w:rFonts w:eastAsia="Times New Roman"/>
          <w:color w:val="000000"/>
          <w:sz w:val="22"/>
          <w:szCs w:val="22"/>
          <w:lang w:eastAsia="zh-CN"/>
        </w:rPr>
        <w:t xml:space="preserve"> or MTCH, and Case B can be implemented using FDRA</w:t>
      </w:r>
      <w:r w:rsidRPr="00193F21">
        <w:rPr>
          <w:rFonts w:eastAsia="Times New Roman"/>
          <w:color w:val="000000"/>
          <w:sz w:val="22"/>
          <w:szCs w:val="22"/>
          <w:lang w:eastAsia="zh-CN"/>
        </w:rPr>
        <w:t>.</w:t>
      </w:r>
      <w:r w:rsidR="006E48F9">
        <w:rPr>
          <w:rFonts w:eastAsia="Times New Roman"/>
          <w:color w:val="000000"/>
          <w:sz w:val="22"/>
          <w:szCs w:val="22"/>
          <w:lang w:eastAsia="zh-CN"/>
        </w:rPr>
        <w:t xml:space="preserve"> However, whether to support Case C for MCCH and MTC</w:t>
      </w:r>
      <w:r w:rsidR="004A075E">
        <w:rPr>
          <w:rFonts w:eastAsia="Times New Roman"/>
          <w:color w:val="000000"/>
          <w:sz w:val="22"/>
          <w:szCs w:val="22"/>
          <w:lang w:eastAsia="zh-CN"/>
        </w:rPr>
        <w:t>H</w:t>
      </w:r>
      <w:r w:rsidR="006E48F9">
        <w:rPr>
          <w:rFonts w:eastAsia="Times New Roman"/>
          <w:color w:val="000000"/>
          <w:sz w:val="22"/>
          <w:szCs w:val="22"/>
          <w:lang w:eastAsia="zh-CN"/>
        </w:rPr>
        <w:t xml:space="preserve"> did not reach consensus in last meeting.</w:t>
      </w:r>
      <w:r w:rsidR="00A530F8">
        <w:rPr>
          <w:rFonts w:eastAsia="Times New Roman"/>
          <w:color w:val="000000"/>
          <w:sz w:val="22"/>
          <w:szCs w:val="22"/>
          <w:lang w:eastAsia="zh-CN"/>
        </w:rPr>
        <w:t xml:space="preserve"> </w:t>
      </w:r>
      <w:r w:rsidR="00705602">
        <w:rPr>
          <w:rFonts w:eastAsia="Times New Roman"/>
          <w:color w:val="000000"/>
          <w:sz w:val="22"/>
          <w:szCs w:val="22"/>
          <w:lang w:eastAsia="zh-CN"/>
        </w:rPr>
        <w:t>Proposals</w:t>
      </w:r>
      <w:r w:rsidR="00A530F8">
        <w:rPr>
          <w:rFonts w:eastAsia="Times New Roman"/>
          <w:color w:val="000000"/>
          <w:sz w:val="22"/>
          <w:szCs w:val="22"/>
          <w:lang w:eastAsia="zh-CN"/>
        </w:rPr>
        <w:t xml:space="preserve"> updated in e-mail discussion for MCCH and MTCH were copied as following</w:t>
      </w:r>
      <w:r w:rsidR="00C97FE0">
        <w:rPr>
          <w:rFonts w:eastAsia="Times New Roman"/>
          <w:color w:val="000000"/>
          <w:sz w:val="22"/>
          <w:szCs w:val="22"/>
          <w:lang w:eastAsia="zh-CN"/>
        </w:rPr>
        <w:t xml:space="preserve"> </w:t>
      </w:r>
      <w:r w:rsidR="00A530F8">
        <w:rPr>
          <w:rFonts w:eastAsia="Times New Roman"/>
          <w:color w:val="000000"/>
          <w:sz w:val="22"/>
          <w:szCs w:val="22"/>
          <w:lang w:eastAsia="zh-CN"/>
        </w:rPr>
        <w:fldChar w:fldCharType="begin"/>
      </w:r>
      <w:r w:rsidR="00A530F8">
        <w:rPr>
          <w:rFonts w:eastAsia="Times New Roman"/>
          <w:color w:val="000000"/>
          <w:sz w:val="22"/>
          <w:szCs w:val="22"/>
          <w:lang w:eastAsia="zh-CN"/>
        </w:rPr>
        <w:instrText xml:space="preserve"> REF _Ref78623712 \r \h </w:instrText>
      </w:r>
      <w:r w:rsidR="00A530F8">
        <w:rPr>
          <w:rFonts w:eastAsia="Times New Roman"/>
          <w:color w:val="000000"/>
          <w:sz w:val="22"/>
          <w:szCs w:val="22"/>
          <w:lang w:eastAsia="zh-CN"/>
        </w:rPr>
      </w:r>
      <w:r w:rsidR="00A530F8">
        <w:rPr>
          <w:rFonts w:eastAsia="Times New Roman"/>
          <w:color w:val="000000"/>
          <w:sz w:val="22"/>
          <w:szCs w:val="22"/>
          <w:lang w:eastAsia="zh-CN"/>
        </w:rPr>
        <w:fldChar w:fldCharType="separate"/>
      </w:r>
      <w:r w:rsidR="001F7C5E">
        <w:rPr>
          <w:rFonts w:eastAsia="Times New Roman"/>
          <w:color w:val="000000"/>
          <w:sz w:val="22"/>
          <w:szCs w:val="22"/>
          <w:lang w:eastAsia="zh-CN"/>
        </w:rPr>
        <w:t>[7]</w:t>
      </w:r>
      <w:r w:rsidR="00A530F8">
        <w:rPr>
          <w:rFonts w:eastAsia="Times New Roman"/>
          <w:color w:val="000000"/>
          <w:sz w:val="22"/>
          <w:szCs w:val="22"/>
          <w:lang w:eastAsia="zh-CN"/>
        </w:rPr>
        <w:fldChar w:fldCharType="end"/>
      </w:r>
      <w:r w:rsidR="00A530F8">
        <w:rPr>
          <w:rFonts w:eastAsia="Times New Roman"/>
          <w:color w:val="000000"/>
          <w:sz w:val="22"/>
          <w:szCs w:val="22"/>
          <w:lang w:eastAsia="zh-CN"/>
        </w:rPr>
        <w:t>.</w:t>
      </w:r>
    </w:p>
    <w:tbl>
      <w:tblPr>
        <w:tblStyle w:val="af0"/>
        <w:tblW w:w="0" w:type="auto"/>
        <w:tblLook w:val="04A0" w:firstRow="1" w:lastRow="0" w:firstColumn="1" w:lastColumn="0" w:noHBand="0" w:noVBand="1"/>
      </w:tblPr>
      <w:tblGrid>
        <w:gridCol w:w="9629"/>
      </w:tblGrid>
      <w:tr w:rsidR="00A530F8" w14:paraId="29BDB222" w14:textId="77777777" w:rsidTr="00A530F8">
        <w:tc>
          <w:tcPr>
            <w:tcW w:w="9629" w:type="dxa"/>
          </w:tcPr>
          <w:p w14:paraId="550835DB" w14:textId="77777777" w:rsidR="00A530F8" w:rsidRPr="00FE480D" w:rsidRDefault="00A530F8" w:rsidP="003013DE">
            <w:pPr>
              <w:spacing w:before="0" w:after="0"/>
            </w:pPr>
            <w:r w:rsidRPr="00FE480D">
              <w:rPr>
                <w:rFonts w:ascii="Times" w:hAnsi="Times"/>
                <w:b/>
                <w:bCs/>
                <w:szCs w:val="24"/>
                <w:lang w:eastAsia="x-none"/>
              </w:rPr>
              <w:t>Proposal 2.1-3rev</w:t>
            </w:r>
            <w:r>
              <w:rPr>
                <w:rFonts w:ascii="Times" w:hAnsi="Times"/>
                <w:b/>
                <w:bCs/>
                <w:szCs w:val="24"/>
                <w:lang w:eastAsia="x-none"/>
              </w:rPr>
              <w:t>5</w:t>
            </w:r>
            <w:r w:rsidRPr="00FE480D">
              <w:rPr>
                <w:rFonts w:ascii="Times" w:hAnsi="Times"/>
                <w:szCs w:val="24"/>
                <w:lang w:eastAsia="x-none"/>
              </w:rPr>
              <w:t>: F</w:t>
            </w:r>
            <w:r w:rsidRPr="00252AE6">
              <w:rPr>
                <w:rFonts w:ascii="Times" w:hAnsi="Times"/>
                <w:szCs w:val="24"/>
                <w:lang w:eastAsia="x-none"/>
              </w:rPr>
              <w:t xml:space="preserve">or broadcast reception, </w:t>
            </w:r>
            <w:r w:rsidRPr="00FE480D">
              <w:rPr>
                <w:rFonts w:ascii="Times" w:hAnsi="Times"/>
                <w:szCs w:val="24"/>
                <w:lang w:eastAsia="x-none"/>
              </w:rPr>
              <w:t xml:space="preserve">study the option of </w:t>
            </w:r>
            <w:r w:rsidRPr="00252AE6">
              <w:rPr>
                <w:rFonts w:ascii="Times" w:hAnsi="Times"/>
                <w:szCs w:val="24"/>
                <w:lang w:eastAsia="x-none"/>
              </w:rPr>
              <w:t xml:space="preserve">RRC_IDLE/RRC_INACTIVE UEs </w:t>
            </w:r>
            <w:r w:rsidRPr="000945E0">
              <w:rPr>
                <w:rFonts w:ascii="Times" w:hAnsi="Times"/>
                <w:szCs w:val="24"/>
                <w:lang w:eastAsia="x-none"/>
              </w:rPr>
              <w:t xml:space="preserve">using a configured </w:t>
            </w:r>
            <w:r w:rsidRPr="0098073A">
              <w:rPr>
                <w:rFonts w:ascii="Times" w:hAnsi="Times"/>
                <w:szCs w:val="24"/>
                <w:lang w:eastAsia="x-none"/>
              </w:rPr>
              <w:t>CFR with same size as the initial BWP, where the initial BWP has the frequency resources configured by SIB1</w:t>
            </w:r>
            <w:r>
              <w:rPr>
                <w:rFonts w:ascii="Times" w:hAnsi="Times"/>
                <w:szCs w:val="24"/>
                <w:lang w:eastAsia="x-none"/>
              </w:rPr>
              <w:t xml:space="preserve"> </w:t>
            </w:r>
            <w:r w:rsidRPr="008E5A52">
              <w:rPr>
                <w:rFonts w:ascii="Times" w:hAnsi="Times"/>
                <w:color w:val="FF0000"/>
                <w:szCs w:val="24"/>
                <w:lang w:eastAsia="x-none"/>
              </w:rPr>
              <w:t>(</w:t>
            </w:r>
            <w:r>
              <w:rPr>
                <w:rFonts w:ascii="Times" w:hAnsi="Times"/>
                <w:color w:val="FF0000"/>
                <w:szCs w:val="24"/>
                <w:lang w:eastAsia="x-none"/>
              </w:rPr>
              <w:t>i.e., Case C</w:t>
            </w:r>
            <w:r w:rsidRPr="008E5A52">
              <w:rPr>
                <w:rFonts w:ascii="Times" w:hAnsi="Times"/>
                <w:color w:val="FF0000"/>
                <w:szCs w:val="24"/>
                <w:lang w:eastAsia="x-none"/>
              </w:rPr>
              <w:t>)</w:t>
            </w:r>
            <w:r w:rsidRPr="0098073A">
              <w:rPr>
                <w:rFonts w:ascii="Times" w:hAnsi="Times"/>
                <w:szCs w:val="24"/>
                <w:lang w:eastAsia="x-none"/>
              </w:rPr>
              <w:t xml:space="preserve">, to </w:t>
            </w:r>
            <w:r w:rsidRPr="00252AE6">
              <w:rPr>
                <w:rFonts w:ascii="Times" w:hAnsi="Times"/>
                <w:szCs w:val="24"/>
                <w:lang w:eastAsia="x-none"/>
              </w:rPr>
              <w:t>receive GC-PDCCH/PDSCH carrying MCCH</w:t>
            </w:r>
            <w:r w:rsidRPr="00FE480D">
              <w:t>.</w:t>
            </w:r>
          </w:p>
          <w:p w14:paraId="370701AE" w14:textId="77777777" w:rsidR="00A530F8" w:rsidRPr="00A530F8" w:rsidRDefault="00A530F8" w:rsidP="003013DE">
            <w:pPr>
              <w:pStyle w:val="af7"/>
              <w:numPr>
                <w:ilvl w:val="0"/>
                <w:numId w:val="26"/>
              </w:numPr>
              <w:spacing w:before="0"/>
              <w:ind w:leftChars="0"/>
              <w:rPr>
                <w:strike/>
                <w:color w:val="000000" w:themeColor="text1"/>
              </w:rPr>
            </w:pPr>
            <w:r w:rsidRPr="00A530F8">
              <w:rPr>
                <w:rFonts w:eastAsia="等线"/>
                <w:color w:val="000000" w:themeColor="text1"/>
                <w:lang w:eastAsia="zh-CN"/>
              </w:rPr>
              <w:t>Note: GC-PDCCH/PDSCH transmission within a narrower portion of the Initial BWP (</w:t>
            </w:r>
            <w:r w:rsidRPr="00A530F8">
              <w:rPr>
                <w:color w:val="000000" w:themeColor="text1"/>
                <w:lang w:eastAsia="x-none"/>
              </w:rPr>
              <w:t>where the initial BWP has the frequency resources configured by SIB1</w:t>
            </w:r>
            <w:r w:rsidRPr="00A530F8">
              <w:rPr>
                <w:rFonts w:eastAsia="等线"/>
                <w:color w:val="000000" w:themeColor="text1"/>
                <w:lang w:eastAsia="zh-CN"/>
              </w:rPr>
              <w:t>) is possible by implementation via appropriate scheduling.</w:t>
            </w:r>
          </w:p>
          <w:p w14:paraId="22D83200" w14:textId="77777777" w:rsidR="00A530F8" w:rsidRPr="00A530F8" w:rsidRDefault="00A530F8" w:rsidP="003013DE">
            <w:pPr>
              <w:pStyle w:val="af7"/>
              <w:numPr>
                <w:ilvl w:val="0"/>
                <w:numId w:val="26"/>
              </w:numPr>
              <w:spacing w:before="0"/>
              <w:ind w:leftChars="0"/>
              <w:rPr>
                <w:color w:val="000000" w:themeColor="text1"/>
              </w:rPr>
            </w:pPr>
            <w:r w:rsidRPr="00A530F8">
              <w:rPr>
                <w:color w:val="000000" w:themeColor="text1"/>
              </w:rPr>
              <w:t xml:space="preserve">Note that </w:t>
            </w:r>
            <w:r w:rsidRPr="00A530F8">
              <w:rPr>
                <w:color w:val="000000" w:themeColor="text1"/>
                <w:u w:val="single"/>
              </w:rPr>
              <w:t>according to current specification</w:t>
            </w:r>
            <w:r w:rsidRPr="00A530F8">
              <w:rPr>
                <w:color w:val="000000" w:themeColor="text1"/>
              </w:rPr>
              <w:t xml:space="preserve">, RRC_IDLE/INACTIVE UEs only apply the configuration of the SIB-1 configured initial BWP except for broadcast reception until after the reception of </w:t>
            </w:r>
            <w:r w:rsidRPr="00A530F8">
              <w:rPr>
                <w:i/>
                <w:iCs/>
                <w:color w:val="000000" w:themeColor="text1"/>
              </w:rPr>
              <w:t>RRCSetup/RRCResume/RRCReestablishment</w:t>
            </w:r>
            <w:r w:rsidRPr="00A530F8">
              <w:rPr>
                <w:color w:val="000000" w:themeColor="text1"/>
                <w:lang w:eastAsia="x-none"/>
              </w:rPr>
              <w:t>.</w:t>
            </w:r>
          </w:p>
          <w:p w14:paraId="5B02EFE8" w14:textId="77777777" w:rsidR="00A530F8" w:rsidRPr="004E7181" w:rsidRDefault="00A530F8" w:rsidP="003013DE">
            <w:pPr>
              <w:pStyle w:val="af7"/>
              <w:numPr>
                <w:ilvl w:val="0"/>
                <w:numId w:val="26"/>
              </w:numPr>
              <w:spacing w:before="0"/>
              <w:ind w:leftChars="0"/>
            </w:pPr>
            <w:r w:rsidRPr="004E7181">
              <w:t xml:space="preserve">RRC_IDLE/INACTIVE UEs apply the CFR with same size as the SIB-1 configured initial BWP before the reception of </w:t>
            </w:r>
            <w:r w:rsidRPr="004E7181">
              <w:rPr>
                <w:i/>
                <w:iCs/>
              </w:rPr>
              <w:t>RRCSetup/RRCResume/RRCReestablishment</w:t>
            </w:r>
            <w:r w:rsidRPr="004E7181">
              <w:t>.</w:t>
            </w:r>
          </w:p>
          <w:p w14:paraId="0043EA71" w14:textId="77777777" w:rsidR="00DD4ACA" w:rsidRPr="00F27BFC" w:rsidRDefault="00DD4ACA" w:rsidP="003013DE">
            <w:pPr>
              <w:spacing w:before="0" w:after="0"/>
              <w:rPr>
                <w:rFonts w:ascii="Times" w:hAnsi="Times"/>
                <w:szCs w:val="24"/>
                <w:lang w:eastAsia="x-none"/>
              </w:rPr>
            </w:pPr>
            <w:r w:rsidRPr="00F27BFC">
              <w:rPr>
                <w:rFonts w:ascii="Times" w:hAnsi="Times"/>
                <w:b/>
                <w:bCs/>
                <w:szCs w:val="24"/>
                <w:lang w:eastAsia="x-none"/>
              </w:rPr>
              <w:t>Proposal 2.2-2rev</w:t>
            </w:r>
            <w:r>
              <w:rPr>
                <w:rFonts w:ascii="Times" w:hAnsi="Times"/>
                <w:b/>
                <w:bCs/>
                <w:szCs w:val="24"/>
                <w:lang w:eastAsia="x-none"/>
              </w:rPr>
              <w:t>4</w:t>
            </w:r>
            <w:r w:rsidRPr="00F27BFC">
              <w:rPr>
                <w:rFonts w:ascii="Times" w:hAnsi="Times"/>
                <w:b/>
                <w:bCs/>
                <w:szCs w:val="24"/>
                <w:lang w:eastAsia="x-none"/>
              </w:rPr>
              <w:t>:</w:t>
            </w:r>
            <w:r w:rsidRPr="00F27BFC">
              <w:rPr>
                <w:rFonts w:ascii="Times" w:hAnsi="Times"/>
                <w:szCs w:val="24"/>
                <w:lang w:eastAsia="x-none"/>
              </w:rPr>
              <w:t xml:space="preserve"> For broadcast reception, study the following alternatives </w:t>
            </w:r>
            <w:r w:rsidRPr="00F27BFC">
              <w:rPr>
                <w:rFonts w:ascii="Times" w:hAnsi="Times"/>
                <w:szCs w:val="24"/>
                <w:lang w:eastAsia="en-US"/>
              </w:rPr>
              <w:t>and identify which case(s) can be used</w:t>
            </w:r>
            <w:r w:rsidRPr="00F27BFC">
              <w:rPr>
                <w:rFonts w:ascii="Times" w:hAnsi="Times"/>
                <w:szCs w:val="24"/>
                <w:lang w:eastAsia="x-none"/>
              </w:rPr>
              <w:t xml:space="preserve"> to receive GC-PDCCH/PDSCH carrying MTCH: </w:t>
            </w:r>
          </w:p>
          <w:p w14:paraId="48858E6C" w14:textId="77777777" w:rsidR="00DD4ACA" w:rsidRPr="00F27BFC" w:rsidRDefault="00DD4ACA" w:rsidP="003013DE">
            <w:pPr>
              <w:pStyle w:val="af7"/>
              <w:numPr>
                <w:ilvl w:val="0"/>
                <w:numId w:val="26"/>
              </w:numPr>
              <w:spacing w:before="0"/>
              <w:ind w:leftChars="0"/>
            </w:pPr>
            <w:r w:rsidRPr="00F27BFC">
              <w:rPr>
                <w:lang w:eastAsia="x-none"/>
              </w:rPr>
              <w:t xml:space="preserve">Alt 1: RRC_IDLE/RRC_INACTIVE UEs </w:t>
            </w:r>
            <w:r w:rsidRPr="00F817BF">
              <w:rPr>
                <w:lang w:eastAsia="x-none"/>
              </w:rPr>
              <w:t xml:space="preserve">using a configured </w:t>
            </w:r>
            <w:r w:rsidRPr="00F27BFC">
              <w:rPr>
                <w:lang w:eastAsia="x-none"/>
              </w:rPr>
              <w:t>CFR with same size as the initial BWP, where the initial BWP has the frequency resources configured by SIB1</w:t>
            </w:r>
            <w:r>
              <w:rPr>
                <w:lang w:eastAsia="x-none"/>
              </w:rPr>
              <w:t xml:space="preserve"> </w:t>
            </w:r>
            <w:r w:rsidRPr="00F817BF">
              <w:rPr>
                <w:color w:val="FF0000"/>
                <w:lang w:eastAsia="x-none"/>
              </w:rPr>
              <w:t>(</w:t>
            </w:r>
            <w:r>
              <w:rPr>
                <w:color w:val="FF0000"/>
                <w:lang w:eastAsia="x-none"/>
              </w:rPr>
              <w:t>Case C</w:t>
            </w:r>
            <w:r w:rsidRPr="00F817BF">
              <w:rPr>
                <w:color w:val="FF0000"/>
                <w:lang w:eastAsia="x-none"/>
              </w:rPr>
              <w:t>)</w:t>
            </w:r>
            <w:r w:rsidRPr="00F27BFC">
              <w:t>.</w:t>
            </w:r>
          </w:p>
          <w:p w14:paraId="46B5A6DE" w14:textId="77777777" w:rsidR="00DD4ACA" w:rsidRPr="00F27BFC" w:rsidRDefault="00DD4ACA" w:rsidP="003013DE">
            <w:pPr>
              <w:pStyle w:val="af7"/>
              <w:numPr>
                <w:ilvl w:val="1"/>
                <w:numId w:val="26"/>
              </w:numPr>
              <w:spacing w:before="0"/>
              <w:ind w:leftChars="0"/>
            </w:pPr>
            <w:r w:rsidRPr="00F817BF">
              <w:rPr>
                <w:rFonts w:eastAsia="等线"/>
                <w:lang w:eastAsia="zh-CN"/>
              </w:rPr>
              <w:t>Note: GC-PDCCH/PDSCH transmission within a narrower portion of the Initial BWP (</w:t>
            </w:r>
            <w:r w:rsidRPr="00F817BF">
              <w:rPr>
                <w:lang w:eastAsia="x-none"/>
              </w:rPr>
              <w:t>where the initial BWP has the frequency resources configured by SIB1</w:t>
            </w:r>
            <w:r w:rsidRPr="00F817BF">
              <w:rPr>
                <w:rFonts w:eastAsia="等线"/>
                <w:lang w:eastAsia="zh-CN"/>
              </w:rPr>
              <w:t>) is possible by implementation via appropriate scheduling</w:t>
            </w:r>
            <w:r w:rsidRPr="00F27BFC">
              <w:rPr>
                <w:rFonts w:eastAsia="等线"/>
                <w:lang w:eastAsia="zh-CN"/>
              </w:rPr>
              <w:t>.</w:t>
            </w:r>
          </w:p>
          <w:p w14:paraId="41CF6E83" w14:textId="77777777" w:rsidR="00DD4ACA" w:rsidRPr="0029154D" w:rsidRDefault="00DD4ACA" w:rsidP="003013DE">
            <w:pPr>
              <w:pStyle w:val="af7"/>
              <w:numPr>
                <w:ilvl w:val="1"/>
                <w:numId w:val="26"/>
              </w:numPr>
              <w:spacing w:before="0"/>
              <w:ind w:leftChars="0"/>
            </w:pPr>
            <w:r w:rsidRPr="003B1868">
              <w:rPr>
                <w:color w:val="000000" w:themeColor="text1"/>
              </w:rPr>
              <w:t>Note that</w:t>
            </w:r>
            <w:r w:rsidRPr="003B1868">
              <w:rPr>
                <w:color w:val="000000" w:themeColor="text1"/>
                <w:u w:val="single"/>
              </w:rPr>
              <w:t xml:space="preserve"> according to current specification</w:t>
            </w:r>
            <w:r w:rsidRPr="003B1868">
              <w:rPr>
                <w:color w:val="000000" w:themeColor="text1"/>
              </w:rPr>
              <w:t xml:space="preserve">, </w:t>
            </w:r>
            <w:r w:rsidRPr="00F27BFC">
              <w:t xml:space="preserve">RRC_IDLE/INACTIVE UEs only apply the configuration of the SIB-1 configured initial BWP </w:t>
            </w:r>
            <w:r w:rsidRPr="0029154D">
              <w:t xml:space="preserve">except for broadcast reception until after the reception of </w:t>
            </w:r>
            <w:r w:rsidRPr="0029154D">
              <w:rPr>
                <w:i/>
                <w:iCs/>
              </w:rPr>
              <w:t>RRCSetup/RRCResume/RRCReestablishment</w:t>
            </w:r>
            <w:r w:rsidRPr="0029154D">
              <w:rPr>
                <w:lang w:eastAsia="x-none"/>
              </w:rPr>
              <w:t>.</w:t>
            </w:r>
          </w:p>
          <w:p w14:paraId="4DCF6597" w14:textId="77777777" w:rsidR="00DD4ACA" w:rsidRPr="00F27BFC" w:rsidRDefault="00DD4ACA" w:rsidP="003013DE">
            <w:pPr>
              <w:pStyle w:val="af7"/>
              <w:numPr>
                <w:ilvl w:val="1"/>
                <w:numId w:val="26"/>
              </w:numPr>
              <w:spacing w:before="0"/>
              <w:ind w:leftChars="0"/>
            </w:pPr>
            <w:r w:rsidRPr="00F27BFC">
              <w:t xml:space="preserve">RRC_IDLE/INACTIVE UEs apply the CFR with same size as the SIB-1 configured initial BWP before the reception of </w:t>
            </w:r>
            <w:r w:rsidRPr="00F27BFC">
              <w:rPr>
                <w:i/>
                <w:iCs/>
              </w:rPr>
              <w:t>RRCSetup/RRCResume/RRCReestablishment</w:t>
            </w:r>
            <w:r w:rsidRPr="00F27BFC">
              <w:t>.</w:t>
            </w:r>
          </w:p>
          <w:p w14:paraId="28792F11" w14:textId="77777777" w:rsidR="00DD4ACA" w:rsidRDefault="00DD4ACA" w:rsidP="003013DE">
            <w:pPr>
              <w:pStyle w:val="af7"/>
              <w:numPr>
                <w:ilvl w:val="0"/>
                <w:numId w:val="26"/>
              </w:numPr>
              <w:spacing w:before="0"/>
              <w:ind w:leftChars="0"/>
            </w:pPr>
            <w:r w:rsidRPr="00F27BFC">
              <w:t xml:space="preserve">Alt 2: RRC_IDLE/RRC_INACTIVE UEs can use </w:t>
            </w:r>
            <w:r w:rsidRPr="00F27BFC">
              <w:rPr>
                <w:rFonts w:eastAsia="宋体" w:cs="Times"/>
                <w:lang w:eastAsia="x-none"/>
              </w:rPr>
              <w:t>a CFR defined based on a configured BW</w:t>
            </w:r>
            <w:r>
              <w:rPr>
                <w:rFonts w:eastAsia="宋体" w:cs="Times"/>
                <w:lang w:eastAsia="x-none"/>
              </w:rPr>
              <w:t xml:space="preserve">P </w:t>
            </w:r>
            <w:r w:rsidRPr="00F817BF">
              <w:rPr>
                <w:color w:val="FF0000"/>
                <w:lang w:eastAsia="x-none"/>
              </w:rPr>
              <w:t>(</w:t>
            </w:r>
            <w:r>
              <w:rPr>
                <w:color w:val="FF0000"/>
                <w:lang w:eastAsia="x-none"/>
              </w:rPr>
              <w:t>Case E</w:t>
            </w:r>
            <w:r w:rsidRPr="00F817BF">
              <w:rPr>
                <w:color w:val="FF0000"/>
                <w:lang w:eastAsia="x-none"/>
              </w:rPr>
              <w:t>)</w:t>
            </w:r>
            <w:r w:rsidRPr="00F27BFC">
              <w:rPr>
                <w:rFonts w:eastAsia="宋体" w:cs="Times"/>
                <w:lang w:eastAsia="x-none"/>
              </w:rPr>
              <w:t>.</w:t>
            </w:r>
          </w:p>
          <w:p w14:paraId="4C0F7784" w14:textId="77777777" w:rsidR="00DD4ACA" w:rsidRPr="007A7A56" w:rsidRDefault="00DD4ACA" w:rsidP="003013DE">
            <w:pPr>
              <w:numPr>
                <w:ilvl w:val="1"/>
                <w:numId w:val="26"/>
              </w:numPr>
              <w:overflowPunct/>
              <w:autoSpaceDE/>
              <w:autoSpaceDN/>
              <w:adjustRightInd/>
              <w:spacing w:before="0" w:after="0"/>
              <w:textAlignment w:val="auto"/>
              <w:rPr>
                <w:rFonts w:ascii="Times" w:hAnsi="Times" w:cs="Times"/>
                <w:szCs w:val="24"/>
                <w:lang w:eastAsia="x-none"/>
              </w:rPr>
            </w:pPr>
            <w:r w:rsidRPr="007A7A56">
              <w:rPr>
                <w:rFonts w:ascii="Times" w:hAnsi="Times" w:cs="Times"/>
                <w:szCs w:val="24"/>
                <w:lang w:eastAsia="x-none"/>
              </w:rPr>
              <w:t xml:space="preserve">The configured BWP is different than the initial BWP where the frequency resources of this initial BWP are configured smaller than the full carrier bandwidth. </w:t>
            </w:r>
          </w:p>
          <w:p w14:paraId="0868E2B7" w14:textId="77777777" w:rsidR="00DD4ACA" w:rsidRPr="007A7A56" w:rsidRDefault="00DD4ACA" w:rsidP="003013DE">
            <w:pPr>
              <w:numPr>
                <w:ilvl w:val="1"/>
                <w:numId w:val="26"/>
              </w:numPr>
              <w:overflowPunct/>
              <w:autoSpaceDE/>
              <w:autoSpaceDN/>
              <w:adjustRightInd/>
              <w:spacing w:before="0" w:after="0"/>
              <w:textAlignment w:val="auto"/>
              <w:rPr>
                <w:rFonts w:ascii="Times" w:hAnsi="Times" w:cs="Times"/>
                <w:szCs w:val="24"/>
                <w:lang w:eastAsia="x-none"/>
              </w:rPr>
            </w:pPr>
            <w:r w:rsidRPr="007A7A56">
              <w:rPr>
                <w:rFonts w:ascii="Times" w:hAnsi="Times" w:cs="Times"/>
                <w:szCs w:val="24"/>
                <w:lang w:eastAsia="x-none"/>
              </w:rPr>
              <w:t>The CFR has the frequency resources identical to the configured BWP.</w:t>
            </w:r>
          </w:p>
          <w:p w14:paraId="3ACE3F34" w14:textId="77777777" w:rsidR="00DD4ACA" w:rsidRPr="007A7A56" w:rsidRDefault="00DD4ACA" w:rsidP="003013DE">
            <w:pPr>
              <w:numPr>
                <w:ilvl w:val="1"/>
                <w:numId w:val="26"/>
              </w:numPr>
              <w:overflowPunct/>
              <w:autoSpaceDE/>
              <w:autoSpaceDN/>
              <w:adjustRightInd/>
              <w:spacing w:before="0" w:after="0"/>
              <w:textAlignment w:val="auto"/>
              <w:rPr>
                <w:rFonts w:ascii="Times" w:hAnsi="Times" w:cs="Times"/>
                <w:szCs w:val="24"/>
                <w:lang w:eastAsia="x-none"/>
              </w:rPr>
            </w:pPr>
            <w:r w:rsidRPr="007A7A56">
              <w:rPr>
                <w:rFonts w:ascii="Times" w:hAnsi="Times" w:cs="Times"/>
                <w:szCs w:val="24"/>
                <w:lang w:eastAsia="x-none"/>
              </w:rPr>
              <w:t xml:space="preserve">The configured BWP needs to fully contain the initial BWP in frequency domain and has the same SCS and CP as the initial BWP. </w:t>
            </w:r>
          </w:p>
          <w:p w14:paraId="155B74A0" w14:textId="77777777" w:rsidR="00DD4ACA" w:rsidRPr="007A7A56" w:rsidRDefault="00DD4ACA" w:rsidP="003013DE">
            <w:pPr>
              <w:numPr>
                <w:ilvl w:val="1"/>
                <w:numId w:val="26"/>
              </w:numPr>
              <w:overflowPunct/>
              <w:autoSpaceDE/>
              <w:autoSpaceDN/>
              <w:adjustRightInd/>
              <w:spacing w:before="0" w:after="0"/>
              <w:textAlignment w:val="auto"/>
              <w:rPr>
                <w:rFonts w:ascii="Times" w:hAnsi="Times" w:cs="Times"/>
                <w:szCs w:val="24"/>
                <w:lang w:eastAsia="x-none"/>
              </w:rPr>
            </w:pPr>
            <w:r w:rsidRPr="007A7A56">
              <w:rPr>
                <w:rFonts w:ascii="Times" w:hAnsi="Times" w:cs="Times"/>
                <w:szCs w:val="24"/>
                <w:lang w:eastAsia="x-none"/>
              </w:rPr>
              <w:t>The configured BWP is not larger than the carrier bandwidth</w:t>
            </w:r>
          </w:p>
          <w:p w14:paraId="7095E395" w14:textId="77777777" w:rsidR="00DD4ACA" w:rsidRPr="003B1868" w:rsidRDefault="00DD4ACA" w:rsidP="003013DE">
            <w:pPr>
              <w:pStyle w:val="af7"/>
              <w:numPr>
                <w:ilvl w:val="0"/>
                <w:numId w:val="26"/>
              </w:numPr>
              <w:overflowPunct/>
              <w:autoSpaceDE/>
              <w:autoSpaceDN/>
              <w:adjustRightInd/>
              <w:spacing w:before="0"/>
              <w:ind w:leftChars="0"/>
              <w:textAlignment w:val="auto"/>
              <w:rPr>
                <w:color w:val="000000" w:themeColor="text1"/>
              </w:rPr>
            </w:pPr>
            <w:r w:rsidRPr="003B1868">
              <w:rPr>
                <w:color w:val="000000" w:themeColor="text1"/>
              </w:rPr>
              <w:t>Alt 3:</w:t>
            </w:r>
            <w:r w:rsidRPr="003B1868">
              <w:rPr>
                <w:color w:val="000000" w:themeColor="text1"/>
                <w:lang w:eastAsia="en-US"/>
              </w:rPr>
              <w:t xml:space="preserve"> </w:t>
            </w:r>
            <w:r w:rsidRPr="003B1868">
              <w:rPr>
                <w:color w:val="000000" w:themeColor="text1"/>
                <w:lang w:eastAsia="x-none"/>
              </w:rPr>
              <w:t xml:space="preserve">RRC_IDLE/RRC_INACTIVE UEs using a configured CFR </w:t>
            </w:r>
            <w:r w:rsidRPr="003B1868">
              <w:rPr>
                <w:color w:val="000000" w:themeColor="text1"/>
                <w:lang w:eastAsia="en-US"/>
              </w:rPr>
              <w:t xml:space="preserve">with smaller size than the initial BWP, where the initial BWP has the frequency resources configured by SIB1 </w:t>
            </w:r>
            <w:r w:rsidRPr="00831495">
              <w:rPr>
                <w:color w:val="FF0000"/>
                <w:lang w:eastAsia="en-US"/>
              </w:rPr>
              <w:t>(i.e., Case D)</w:t>
            </w:r>
            <w:r w:rsidRPr="00831495">
              <w:rPr>
                <w:color w:val="FF0000"/>
                <w:lang w:eastAsia="x-none"/>
              </w:rPr>
              <w:t xml:space="preserve"> </w:t>
            </w:r>
          </w:p>
          <w:p w14:paraId="69ACEAEF" w14:textId="42547898" w:rsidR="00A530F8" w:rsidRPr="00A530F8" w:rsidRDefault="00DD4ACA" w:rsidP="003013DE">
            <w:pPr>
              <w:pStyle w:val="af7"/>
              <w:numPr>
                <w:ilvl w:val="0"/>
                <w:numId w:val="26"/>
              </w:numPr>
              <w:overflowPunct/>
              <w:autoSpaceDE/>
              <w:autoSpaceDN/>
              <w:adjustRightInd/>
              <w:spacing w:before="0"/>
              <w:ind w:leftChars="0"/>
              <w:textAlignment w:val="auto"/>
            </w:pPr>
            <w:r w:rsidRPr="003B1868">
              <w:rPr>
                <w:color w:val="000000" w:themeColor="text1"/>
              </w:rPr>
              <w:t>Alt 4: Alt 1, Alt 2 and Alt 3 can be used.</w:t>
            </w:r>
          </w:p>
        </w:tc>
      </w:tr>
    </w:tbl>
    <w:p w14:paraId="1A0B7D43" w14:textId="76E492CC" w:rsidR="00A530F8" w:rsidRDefault="0058199E" w:rsidP="00F700A0">
      <w:pPr>
        <w:spacing w:after="120"/>
        <w:jc w:val="both"/>
        <w:rPr>
          <w:rFonts w:eastAsia="Times New Roman"/>
          <w:color w:val="000000"/>
          <w:sz w:val="22"/>
          <w:szCs w:val="22"/>
          <w:lang w:eastAsia="zh-CN"/>
        </w:rPr>
      </w:pPr>
      <w:r>
        <w:rPr>
          <w:rFonts w:eastAsia="Times New Roman"/>
          <w:color w:val="000000"/>
          <w:sz w:val="22"/>
          <w:szCs w:val="22"/>
          <w:lang w:eastAsia="zh-CN"/>
        </w:rPr>
        <w:t>Regarding the CFR for MCCH and MTCH, we support unified CFR for MCCH and MTCH reception as discussed above. So, in the following discussion, we will not differentiate the CFR for MCCH or MTCH.</w:t>
      </w:r>
      <w:r w:rsidR="00E57400">
        <w:rPr>
          <w:rFonts w:eastAsia="Times New Roman"/>
          <w:color w:val="000000"/>
          <w:sz w:val="22"/>
          <w:szCs w:val="22"/>
          <w:lang w:eastAsia="zh-CN"/>
        </w:rPr>
        <w:t xml:space="preserve"> Considering the impact to legacy UE, it should be ensured that the SIB-1 configured initial BWP keep the same behaviour for legacy mechanism, e.g., </w:t>
      </w:r>
      <w:r w:rsidR="00E57400" w:rsidRPr="00E57400">
        <w:rPr>
          <w:rFonts w:eastAsia="Times New Roman"/>
          <w:color w:val="000000"/>
          <w:sz w:val="22"/>
          <w:szCs w:val="22"/>
          <w:lang w:eastAsia="zh-CN"/>
        </w:rPr>
        <w:t>RRC_IDLE/INACTIVE UEs only apply the configuration of the SIB-1 configured initial BWP until after the reception of RRCSetup/RRCResume/RRCReestablishment</w:t>
      </w:r>
      <w:r w:rsidR="00E57400">
        <w:rPr>
          <w:rFonts w:eastAsia="Times New Roman"/>
          <w:color w:val="000000"/>
          <w:sz w:val="22"/>
          <w:szCs w:val="22"/>
          <w:lang w:eastAsia="zh-CN"/>
        </w:rPr>
        <w:t xml:space="preserve">. </w:t>
      </w:r>
      <w:r w:rsidR="00E911A2">
        <w:rPr>
          <w:rFonts w:eastAsia="Times New Roman"/>
          <w:color w:val="000000"/>
          <w:sz w:val="22"/>
          <w:szCs w:val="22"/>
          <w:lang w:eastAsia="zh-CN"/>
        </w:rPr>
        <w:t>For MBS reception,</w:t>
      </w:r>
      <w:r w:rsidR="00B42707">
        <w:rPr>
          <w:rFonts w:eastAsia="Times New Roman"/>
          <w:color w:val="000000"/>
          <w:sz w:val="22"/>
          <w:szCs w:val="22"/>
          <w:lang w:eastAsia="zh-CN"/>
        </w:rPr>
        <w:t xml:space="preserve"> it has been agreed that</w:t>
      </w:r>
      <w:r w:rsidR="00E911A2">
        <w:rPr>
          <w:rFonts w:eastAsia="Times New Roman"/>
          <w:color w:val="000000"/>
          <w:sz w:val="22"/>
          <w:szCs w:val="22"/>
          <w:lang w:eastAsia="zh-CN"/>
        </w:rPr>
        <w:t xml:space="preserve"> CFR was </w:t>
      </w:r>
      <w:r w:rsidR="007943E5">
        <w:rPr>
          <w:rFonts w:eastAsia="Times New Roman"/>
          <w:color w:val="000000"/>
          <w:sz w:val="22"/>
          <w:szCs w:val="22"/>
          <w:lang w:eastAsia="zh-CN"/>
        </w:rPr>
        <w:t>supported and UE receive MBS in the range of CFR.</w:t>
      </w:r>
      <w:r w:rsidR="00717C86">
        <w:rPr>
          <w:rFonts w:eastAsia="Times New Roman"/>
          <w:color w:val="000000"/>
          <w:sz w:val="22"/>
          <w:szCs w:val="22"/>
          <w:lang w:eastAsia="zh-CN"/>
        </w:rPr>
        <w:t xml:space="preserve"> </w:t>
      </w:r>
      <w:r w:rsidR="00F876BD">
        <w:rPr>
          <w:rFonts w:eastAsia="Times New Roman"/>
          <w:color w:val="000000"/>
          <w:sz w:val="22"/>
          <w:szCs w:val="22"/>
          <w:lang w:eastAsia="zh-CN"/>
        </w:rPr>
        <w:t xml:space="preserve">Even though it has agreed that CFR can use the same size of CORESET 0, CORESET 0 has limited frequency range and become “crowded”. Besides, DM2 broadcast services is a typical scenario for MBS, it may need some larger resources. Therefore, we suggest </w:t>
      </w:r>
      <w:r w:rsidR="00F876BD" w:rsidRPr="00F876BD">
        <w:rPr>
          <w:rFonts w:eastAsia="Times New Roman"/>
          <w:color w:val="000000"/>
          <w:sz w:val="22"/>
          <w:szCs w:val="22"/>
          <w:lang w:eastAsia="zh-CN"/>
        </w:rPr>
        <w:t xml:space="preserve">UEs </w:t>
      </w:r>
      <w:r w:rsidR="00F876BD">
        <w:rPr>
          <w:rFonts w:eastAsia="Times New Roman"/>
          <w:color w:val="000000"/>
          <w:sz w:val="22"/>
          <w:szCs w:val="22"/>
          <w:lang w:eastAsia="zh-CN"/>
        </w:rPr>
        <w:t xml:space="preserve">can </w:t>
      </w:r>
      <w:r w:rsidR="00F876BD" w:rsidRPr="00F876BD">
        <w:rPr>
          <w:rFonts w:eastAsia="Times New Roman"/>
          <w:color w:val="000000"/>
          <w:sz w:val="22"/>
          <w:szCs w:val="22"/>
          <w:lang w:eastAsia="zh-CN"/>
        </w:rPr>
        <w:t xml:space="preserve">apply the CFR with same size </w:t>
      </w:r>
      <w:r w:rsidR="008A69A7">
        <w:rPr>
          <w:rFonts w:eastAsia="Times New Roman"/>
          <w:color w:val="000000"/>
          <w:sz w:val="22"/>
          <w:szCs w:val="22"/>
          <w:lang w:eastAsia="zh-CN"/>
        </w:rPr>
        <w:t xml:space="preserve">or smaller size </w:t>
      </w:r>
      <w:r w:rsidR="00F876BD" w:rsidRPr="00F876BD">
        <w:rPr>
          <w:rFonts w:eastAsia="Times New Roman"/>
          <w:color w:val="000000"/>
          <w:sz w:val="22"/>
          <w:szCs w:val="22"/>
          <w:lang w:eastAsia="zh-CN"/>
        </w:rPr>
        <w:t>as the SIB-1 configured initial BWP before the reception of RRCSetup/RRCResume/RRCReestablishment.</w:t>
      </w:r>
    </w:p>
    <w:p w14:paraId="7752096B" w14:textId="0F019980" w:rsidR="00E9646A" w:rsidRPr="00722A90" w:rsidRDefault="00E9646A" w:rsidP="00E9646A">
      <w:pPr>
        <w:pStyle w:val="aa"/>
        <w:rPr>
          <w:rFonts w:ascii="Times New Roman" w:hAnsi="Times New Roman"/>
          <w:b w:val="0"/>
          <w:i/>
          <w:sz w:val="22"/>
          <w:szCs w:val="22"/>
        </w:rPr>
      </w:pPr>
      <w:bookmarkStart w:id="10" w:name="_Ref78715796"/>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1F7C5E">
        <w:rPr>
          <w:rFonts w:ascii="Times New Roman" w:hAnsi="Times New Roman"/>
          <w:i/>
          <w:noProof/>
          <w:sz w:val="22"/>
          <w:szCs w:val="22"/>
        </w:rPr>
        <w:t>2</w:t>
      </w:r>
      <w:r w:rsidRPr="00722A90">
        <w:rPr>
          <w:rFonts w:ascii="Times New Roman" w:hAnsi="Times New Roman"/>
          <w:i/>
          <w:sz w:val="22"/>
          <w:szCs w:val="22"/>
        </w:rPr>
        <w:fldChar w:fldCharType="end"/>
      </w:r>
      <w:r w:rsidRPr="00722A90">
        <w:rPr>
          <w:rFonts w:ascii="Times New Roman" w:hAnsi="Times New Roman"/>
          <w:i/>
          <w:sz w:val="22"/>
          <w:szCs w:val="22"/>
        </w:rPr>
        <w:t>:</w:t>
      </w:r>
      <w:r w:rsidR="00C21CDA">
        <w:rPr>
          <w:rFonts w:ascii="Times New Roman" w:hAnsi="Times New Roman"/>
          <w:i/>
          <w:sz w:val="22"/>
          <w:szCs w:val="22"/>
        </w:rPr>
        <w:t xml:space="preserve"> </w:t>
      </w:r>
      <w:r w:rsidR="00BD4D1C">
        <w:rPr>
          <w:rFonts w:ascii="Times New Roman" w:hAnsi="Times New Roman"/>
          <w:i/>
          <w:sz w:val="22"/>
          <w:szCs w:val="22"/>
        </w:rPr>
        <w:t xml:space="preserve">For broadcast reception, </w:t>
      </w:r>
      <w:r w:rsidRPr="00E9646A">
        <w:rPr>
          <w:rFonts w:ascii="Times New Roman" w:hAnsi="Times New Roman"/>
          <w:i/>
          <w:sz w:val="22"/>
          <w:szCs w:val="22"/>
        </w:rPr>
        <w:t xml:space="preserve">RRC_IDLE/RRC_INACTIVE UEs </w:t>
      </w:r>
      <w:r w:rsidR="00BD4D1C">
        <w:rPr>
          <w:rFonts w:ascii="Times New Roman" w:hAnsi="Times New Roman"/>
          <w:i/>
          <w:sz w:val="22"/>
          <w:szCs w:val="22"/>
        </w:rPr>
        <w:t>can be</w:t>
      </w:r>
      <w:r w:rsidRPr="00E9646A">
        <w:rPr>
          <w:rFonts w:ascii="Times New Roman" w:hAnsi="Times New Roman"/>
          <w:i/>
          <w:sz w:val="22"/>
          <w:szCs w:val="22"/>
        </w:rPr>
        <w:t xml:space="preserve"> configured </w:t>
      </w:r>
      <w:r w:rsidR="00BD4D1C">
        <w:rPr>
          <w:rFonts w:ascii="Times New Roman" w:hAnsi="Times New Roman"/>
          <w:i/>
          <w:sz w:val="22"/>
          <w:szCs w:val="22"/>
        </w:rPr>
        <w:t xml:space="preserve">a </w:t>
      </w:r>
      <w:r w:rsidRPr="00E9646A">
        <w:rPr>
          <w:rFonts w:ascii="Times New Roman" w:hAnsi="Times New Roman"/>
          <w:i/>
          <w:sz w:val="22"/>
          <w:szCs w:val="22"/>
        </w:rPr>
        <w:t>CFR with same</w:t>
      </w:r>
      <w:r w:rsidR="00BD4D1C">
        <w:rPr>
          <w:rFonts w:ascii="Times New Roman" w:hAnsi="Times New Roman"/>
          <w:i/>
          <w:sz w:val="22"/>
          <w:szCs w:val="22"/>
        </w:rPr>
        <w:t xml:space="preserve"> or smaller</w:t>
      </w:r>
      <w:r w:rsidRPr="00E9646A">
        <w:rPr>
          <w:rFonts w:ascii="Times New Roman" w:hAnsi="Times New Roman"/>
          <w:i/>
          <w:sz w:val="22"/>
          <w:szCs w:val="22"/>
        </w:rPr>
        <w:t xml:space="preserve"> size as the initial BWP, where the initial BWP has the </w:t>
      </w:r>
      <w:r w:rsidR="00C21CDA">
        <w:rPr>
          <w:rFonts w:ascii="Times New Roman" w:hAnsi="Times New Roman"/>
          <w:i/>
          <w:sz w:val="22"/>
          <w:szCs w:val="22"/>
        </w:rPr>
        <w:t xml:space="preserve">same </w:t>
      </w:r>
      <w:r w:rsidRPr="00E9646A">
        <w:rPr>
          <w:rFonts w:ascii="Times New Roman" w:hAnsi="Times New Roman"/>
          <w:i/>
          <w:sz w:val="22"/>
          <w:szCs w:val="22"/>
        </w:rPr>
        <w:t>frequen</w:t>
      </w:r>
      <w:r w:rsidR="00BD4D1C">
        <w:rPr>
          <w:rFonts w:ascii="Times New Roman" w:hAnsi="Times New Roman"/>
          <w:i/>
          <w:sz w:val="22"/>
          <w:szCs w:val="22"/>
        </w:rPr>
        <w:t xml:space="preserve">cy resources configured by SIB1, </w:t>
      </w:r>
      <w:r w:rsidRPr="00E9646A">
        <w:rPr>
          <w:rFonts w:ascii="Times New Roman" w:hAnsi="Times New Roman"/>
          <w:i/>
          <w:sz w:val="22"/>
          <w:szCs w:val="22"/>
        </w:rPr>
        <w:t>to receive GC-PDCCH/PDSCH carrying MCCH</w:t>
      </w:r>
      <w:r>
        <w:rPr>
          <w:rFonts w:ascii="Times New Roman" w:hAnsi="Times New Roman"/>
          <w:i/>
          <w:sz w:val="22"/>
          <w:szCs w:val="22"/>
        </w:rPr>
        <w:t xml:space="preserve"> or MTCH</w:t>
      </w:r>
      <w:r w:rsidRPr="00722A90">
        <w:rPr>
          <w:rFonts w:ascii="Times New Roman" w:hAnsi="Times New Roman"/>
          <w:i/>
          <w:sz w:val="22"/>
          <w:szCs w:val="22"/>
        </w:rPr>
        <w:t>.</w:t>
      </w:r>
      <w:bookmarkEnd w:id="10"/>
    </w:p>
    <w:p w14:paraId="3643BFA4" w14:textId="5F5A294F" w:rsidR="003013DE" w:rsidRPr="001B5187" w:rsidRDefault="003013DE" w:rsidP="003013DE">
      <w:pPr>
        <w:spacing w:after="120"/>
        <w:jc w:val="both"/>
        <w:rPr>
          <w:sz w:val="22"/>
          <w:szCs w:val="22"/>
        </w:rPr>
      </w:pPr>
      <w:r w:rsidRPr="001B5187">
        <w:rPr>
          <w:sz w:val="22"/>
          <w:szCs w:val="22"/>
        </w:rPr>
        <w:t xml:space="preserve">For case E, the case where a MBS CFR is defined based on a configured BWP </w:t>
      </w:r>
      <w:r w:rsidRPr="001B5187">
        <w:rPr>
          <w:rFonts w:ascii="Times" w:eastAsia="Times New Roman" w:hAnsi="Times" w:cs="Times"/>
          <w:color w:val="000000"/>
          <w:sz w:val="22"/>
          <w:szCs w:val="22"/>
          <w:lang w:eastAsia="zh-CN"/>
        </w:rPr>
        <w:t>for broadcast reception in RRC_IDLE/RRC_INACTIVE states</w:t>
      </w:r>
      <w:r w:rsidRPr="001B5187">
        <w:rPr>
          <w:sz w:val="22"/>
          <w:szCs w:val="22"/>
        </w:rPr>
        <w:t>. Proponents of case E suggest that defining a MBS specific CFR can be well suitable for configuring a larger CFR than initial BWP. About the MBS specific BWP, maybe it will be stuck in BWP switching delay discussion as discussed in</w:t>
      </w:r>
      <w:r w:rsidR="001B5187">
        <w:rPr>
          <w:sz w:val="22"/>
          <w:szCs w:val="22"/>
        </w:rPr>
        <w:t xml:space="preserve"> previous</w:t>
      </w:r>
      <w:r w:rsidRPr="001B5187">
        <w:rPr>
          <w:sz w:val="22"/>
          <w:szCs w:val="22"/>
        </w:rPr>
        <w:t xml:space="preserve"> AI 8.12.1 for CFR configuration. </w:t>
      </w:r>
    </w:p>
    <w:p w14:paraId="601BC1A8" w14:textId="4FDAAE95" w:rsidR="003013DE" w:rsidRPr="0076142D" w:rsidRDefault="003013DE" w:rsidP="003013DE">
      <w:pPr>
        <w:pStyle w:val="aa"/>
        <w:rPr>
          <w:rFonts w:ascii="Times New Roman" w:hAnsi="Times New Roman"/>
          <w:b w:val="0"/>
          <w:i/>
          <w:sz w:val="22"/>
          <w:szCs w:val="22"/>
        </w:rPr>
      </w:pPr>
      <w:bookmarkStart w:id="11" w:name="_Ref71574724"/>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1F7C5E">
        <w:rPr>
          <w:rFonts w:ascii="Times New Roman" w:hAnsi="Times New Roman"/>
          <w:i/>
          <w:noProof/>
          <w:sz w:val="22"/>
          <w:szCs w:val="22"/>
        </w:rPr>
        <w:t>3</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Pr>
          <w:rFonts w:ascii="Times New Roman" w:hAnsi="Times New Roman"/>
          <w:i/>
          <w:sz w:val="22"/>
          <w:szCs w:val="22"/>
        </w:rPr>
        <w:t xml:space="preserve">Not support MBS specific BWP configuration for UE supporting broadcast </w:t>
      </w:r>
      <w:r w:rsidR="00356D18">
        <w:rPr>
          <w:rFonts w:ascii="Times New Roman" w:hAnsi="Times New Roman"/>
          <w:i/>
          <w:sz w:val="22"/>
          <w:szCs w:val="22"/>
        </w:rPr>
        <w:t xml:space="preserve">reception </w:t>
      </w:r>
      <w:r>
        <w:rPr>
          <w:rFonts w:ascii="Times New Roman" w:hAnsi="Times New Roman"/>
          <w:i/>
          <w:sz w:val="22"/>
          <w:szCs w:val="22"/>
        </w:rPr>
        <w:t>in RRC_IDLE/RRC_INACTIVE states</w:t>
      </w:r>
      <w:r w:rsidRPr="00722A90">
        <w:rPr>
          <w:rFonts w:ascii="Times New Roman" w:hAnsi="Times New Roman"/>
          <w:i/>
          <w:sz w:val="22"/>
          <w:szCs w:val="22"/>
        </w:rPr>
        <w:t>.</w:t>
      </w:r>
      <w:bookmarkEnd w:id="11"/>
    </w:p>
    <w:p w14:paraId="1E775709" w14:textId="047AC9E2" w:rsidR="00EE2AC5" w:rsidRDefault="00635EAD" w:rsidP="00722A90">
      <w:pPr>
        <w:spacing w:after="120"/>
        <w:jc w:val="both"/>
        <w:rPr>
          <w:sz w:val="22"/>
          <w:szCs w:val="22"/>
          <w:lang w:eastAsia="zh-CN"/>
        </w:rPr>
      </w:pPr>
      <w:r>
        <w:rPr>
          <w:sz w:val="22"/>
          <w:szCs w:val="22"/>
        </w:rPr>
        <w:lastRenderedPageBreak/>
        <w:t>W</w:t>
      </w:r>
      <w:r w:rsidR="00E64D15" w:rsidRPr="00E64D15">
        <w:rPr>
          <w:sz w:val="22"/>
          <w:szCs w:val="22"/>
        </w:rPr>
        <w:t>hether to configure one/more common frequency resources</w:t>
      </w:r>
      <w:r w:rsidR="00E64D15">
        <w:rPr>
          <w:sz w:val="22"/>
          <w:szCs w:val="22"/>
        </w:rPr>
        <w:t xml:space="preserve"> was not decided in </w:t>
      </w:r>
      <w:r>
        <w:rPr>
          <w:sz w:val="22"/>
          <w:szCs w:val="22"/>
        </w:rPr>
        <w:t>previous</w:t>
      </w:r>
      <w:r w:rsidR="00E64D15">
        <w:rPr>
          <w:sz w:val="22"/>
          <w:szCs w:val="22"/>
        </w:rPr>
        <w:t xml:space="preserve"> meeting. </w:t>
      </w:r>
      <w:r w:rsidR="00C34EAE">
        <w:rPr>
          <w:sz w:val="22"/>
          <w:szCs w:val="22"/>
        </w:rPr>
        <w:t xml:space="preserve">In the RAN1#104-e meeting, supporting one CFR was agreed for UE scheduling group common PDCCH/PDSCH in RRC IDLE/INACTIVE states. However, there are </w:t>
      </w:r>
      <w:r w:rsidR="001E317C">
        <w:rPr>
          <w:sz w:val="22"/>
          <w:szCs w:val="22"/>
        </w:rPr>
        <w:t xml:space="preserve">still </w:t>
      </w:r>
      <w:r w:rsidR="00C34EAE">
        <w:rPr>
          <w:sz w:val="22"/>
          <w:szCs w:val="22"/>
        </w:rPr>
        <w:t xml:space="preserve">remaining issue about </w:t>
      </w:r>
      <w:r w:rsidR="00C34EAE" w:rsidRPr="00C34EAE">
        <w:rPr>
          <w:sz w:val="22"/>
          <w:szCs w:val="22"/>
        </w:rPr>
        <w:t>whether to define/configure more than one common frequency resources</w:t>
      </w:r>
      <w:r w:rsidR="00C34EAE">
        <w:rPr>
          <w:sz w:val="22"/>
          <w:szCs w:val="22"/>
        </w:rPr>
        <w:t>.</w:t>
      </w:r>
      <w:r w:rsidR="0092728C">
        <w:rPr>
          <w:sz w:val="22"/>
          <w:szCs w:val="22"/>
        </w:rPr>
        <w:t xml:space="preserve"> As we discussed in AI 8.12.1 for CFR configuration in RRC_CONNECTED </w:t>
      </w:r>
      <w:r w:rsidR="009719BF">
        <w:rPr>
          <w:sz w:val="22"/>
          <w:szCs w:val="22"/>
        </w:rPr>
        <w:t>state</w:t>
      </w:r>
      <w:r w:rsidR="0092728C">
        <w:rPr>
          <w:sz w:val="22"/>
          <w:szCs w:val="22"/>
        </w:rPr>
        <w:t xml:space="preserve">, it is no clear motivation to define/configure more than </w:t>
      </w:r>
      <w:r w:rsidR="0092728C">
        <w:rPr>
          <w:rFonts w:hint="eastAsia"/>
          <w:sz w:val="22"/>
          <w:szCs w:val="22"/>
          <w:lang w:eastAsia="zh-CN"/>
        </w:rPr>
        <w:t>one CFR</w:t>
      </w:r>
      <w:r w:rsidR="009719BF">
        <w:rPr>
          <w:sz w:val="22"/>
          <w:szCs w:val="22"/>
          <w:lang w:eastAsia="zh-CN"/>
        </w:rPr>
        <w:t xml:space="preserve"> for UE supporting MBS.</w:t>
      </w:r>
      <w:r w:rsidR="008275F1">
        <w:rPr>
          <w:sz w:val="22"/>
          <w:szCs w:val="22"/>
          <w:lang w:eastAsia="zh-CN"/>
        </w:rPr>
        <w:t xml:space="preserve"> One larger CFR is enough if UE support multiple multicast/broadcast services.</w:t>
      </w:r>
    </w:p>
    <w:p w14:paraId="4BF95215" w14:textId="06FFD9DD" w:rsidR="00927662" w:rsidRPr="00722A90" w:rsidRDefault="00927662" w:rsidP="00927662">
      <w:pPr>
        <w:pStyle w:val="aa"/>
        <w:rPr>
          <w:rFonts w:ascii="Times New Roman" w:hAnsi="Times New Roman"/>
          <w:b w:val="0"/>
          <w:i/>
          <w:sz w:val="22"/>
          <w:szCs w:val="22"/>
        </w:rPr>
      </w:pPr>
      <w:bookmarkStart w:id="12" w:name="_Ref71574723"/>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1F7C5E">
        <w:rPr>
          <w:rFonts w:ascii="Times New Roman" w:hAnsi="Times New Roman"/>
          <w:i/>
          <w:noProof/>
          <w:sz w:val="22"/>
          <w:szCs w:val="22"/>
        </w:rPr>
        <w:t>4</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Pr>
          <w:rFonts w:ascii="Times New Roman" w:hAnsi="Times New Roman"/>
          <w:i/>
          <w:sz w:val="22"/>
          <w:szCs w:val="22"/>
        </w:rPr>
        <w:t>Not support more than one CFR for UE supporting MBS in RRC_IDLE/RRC_INACTIVE states</w:t>
      </w:r>
      <w:r w:rsidRPr="00722A90">
        <w:rPr>
          <w:rFonts w:ascii="Times New Roman" w:hAnsi="Times New Roman"/>
          <w:i/>
          <w:sz w:val="22"/>
          <w:szCs w:val="22"/>
        </w:rPr>
        <w:t>.</w:t>
      </w:r>
      <w:bookmarkEnd w:id="12"/>
    </w:p>
    <w:p w14:paraId="430E8271" w14:textId="72F47CC6" w:rsidR="00722A90" w:rsidRPr="00722A90" w:rsidRDefault="00722A90" w:rsidP="00722A90">
      <w:pPr>
        <w:spacing w:after="120"/>
        <w:jc w:val="both"/>
        <w:rPr>
          <w:sz w:val="22"/>
          <w:szCs w:val="22"/>
        </w:rPr>
      </w:pPr>
      <w:r w:rsidRPr="00722A90">
        <w:rPr>
          <w:sz w:val="22"/>
          <w:szCs w:val="22"/>
        </w:rPr>
        <w:t>Note that in case of PTM transmission, all of the UEs participating the reception of the PTM transmission should monitor the same common bandwidth. It is easy to handle this common bandwidth for UEs in RRC Idle state. But it puts a lot of restriction for allocation of BWP for UEs in RRC Connected state. The reason is that for a particular multicast/broadcast session, there may be UEs in both RR</w:t>
      </w:r>
      <w:r w:rsidR="00AF2C5F">
        <w:rPr>
          <w:sz w:val="22"/>
          <w:szCs w:val="22"/>
        </w:rPr>
        <w:t xml:space="preserve">C Connected and RRC Idle state, e.g., DM2 is defined that supporting broadcast reception in all RRC states. </w:t>
      </w:r>
      <w:r w:rsidRPr="00722A90">
        <w:rPr>
          <w:sz w:val="22"/>
          <w:szCs w:val="22"/>
        </w:rPr>
        <w:t xml:space="preserve">In order to ensure all of the UEs to participate the PTM transmission, all of the UEs in RRC Connected state needs to be configured the same common frequency resource used for PTM transmission for a particular MBS service, even though different UEs may be configured with a different active BWP. In addition, if the UE in connected mode is scheduled on a dedicated BWP that does not overlap with the initial BWP where the PTM transmission (over the common frequency resource) is configured, the UE may be not able to receive the PTM transmission. </w:t>
      </w:r>
      <w:r w:rsidRPr="00722A90">
        <w:rPr>
          <w:sz w:val="22"/>
          <w:szCs w:val="22"/>
          <w:lang w:eastAsia="zh-CN"/>
        </w:rPr>
        <w:t xml:space="preserve">We expect this issue can be resolved by network implementation. </w:t>
      </w:r>
    </w:p>
    <w:p w14:paraId="6E7184EF" w14:textId="6CFB3E11" w:rsidR="00AD24B8" w:rsidRPr="00773E1A" w:rsidRDefault="00722A90" w:rsidP="00773E1A">
      <w:pPr>
        <w:pStyle w:val="aa"/>
        <w:rPr>
          <w:rFonts w:ascii="Times New Roman" w:hAnsi="Times New Roman"/>
          <w:i/>
          <w:sz w:val="22"/>
          <w:szCs w:val="22"/>
        </w:rPr>
      </w:pPr>
      <w:bookmarkStart w:id="13" w:name="_Ref61343385"/>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1F7C5E">
        <w:rPr>
          <w:rFonts w:ascii="Times New Roman" w:hAnsi="Times New Roman"/>
          <w:i/>
          <w:noProof/>
          <w:sz w:val="22"/>
          <w:szCs w:val="22"/>
        </w:rPr>
        <w:t>5</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sidR="00040FD6">
        <w:rPr>
          <w:rFonts w:ascii="Times New Roman" w:hAnsi="Times New Roman"/>
          <w:i/>
          <w:sz w:val="22"/>
          <w:szCs w:val="22"/>
        </w:rPr>
        <w:t xml:space="preserve">For broadcast reception, </w:t>
      </w:r>
      <w:r w:rsidR="00EB4C0E">
        <w:rPr>
          <w:rFonts w:ascii="Times New Roman" w:hAnsi="Times New Roman"/>
          <w:i/>
          <w:sz w:val="22"/>
          <w:szCs w:val="22"/>
        </w:rPr>
        <w:t>n</w:t>
      </w:r>
      <w:r w:rsidRPr="00722A90">
        <w:rPr>
          <w:rFonts w:ascii="Times New Roman" w:hAnsi="Times New Roman"/>
          <w:i/>
          <w:sz w:val="22"/>
          <w:szCs w:val="22"/>
        </w:rPr>
        <w:t xml:space="preserve">etwork implementation guarantee </w:t>
      </w:r>
      <w:r w:rsidR="00AF2C5F">
        <w:rPr>
          <w:rFonts w:ascii="Times New Roman" w:hAnsi="Times New Roman" w:hint="eastAsia"/>
          <w:i/>
          <w:sz w:val="22"/>
          <w:szCs w:val="22"/>
          <w:lang w:eastAsia="zh-CN"/>
        </w:rPr>
        <w:t>unified</w:t>
      </w:r>
      <w:r w:rsidR="00AF2C5F">
        <w:rPr>
          <w:rFonts w:ascii="Times New Roman" w:hAnsi="Times New Roman"/>
          <w:i/>
          <w:sz w:val="22"/>
          <w:szCs w:val="22"/>
          <w:lang w:eastAsia="zh-CN"/>
        </w:rPr>
        <w:t xml:space="preserve"> </w:t>
      </w:r>
      <w:r w:rsidR="00AF2C5F">
        <w:rPr>
          <w:rFonts w:ascii="Times New Roman" w:hAnsi="Times New Roman" w:hint="eastAsia"/>
          <w:i/>
          <w:sz w:val="22"/>
          <w:szCs w:val="22"/>
          <w:lang w:eastAsia="zh-CN"/>
        </w:rPr>
        <w:t>CFR</w:t>
      </w:r>
      <w:r w:rsidRPr="00722A90">
        <w:rPr>
          <w:rFonts w:ascii="Times New Roman" w:hAnsi="Times New Roman"/>
          <w:i/>
          <w:sz w:val="22"/>
          <w:szCs w:val="22"/>
        </w:rPr>
        <w:t xml:space="preserve"> for UEs in both </w:t>
      </w:r>
      <w:r w:rsidR="005E2219">
        <w:rPr>
          <w:rFonts w:ascii="Times New Roman" w:hAnsi="Times New Roman"/>
          <w:i/>
          <w:sz w:val="22"/>
          <w:szCs w:val="22"/>
        </w:rPr>
        <w:t>RRC_CONNECTED mode</w:t>
      </w:r>
      <w:r w:rsidRPr="00722A90">
        <w:rPr>
          <w:rFonts w:ascii="Times New Roman" w:hAnsi="Times New Roman"/>
          <w:i/>
          <w:sz w:val="22"/>
          <w:szCs w:val="22"/>
        </w:rPr>
        <w:t xml:space="preserve"> and </w:t>
      </w:r>
      <w:r w:rsidR="00BD4D1C">
        <w:rPr>
          <w:rFonts w:ascii="Times New Roman" w:hAnsi="Times New Roman"/>
          <w:i/>
          <w:sz w:val="22"/>
          <w:szCs w:val="22"/>
        </w:rPr>
        <w:t>IDLE</w:t>
      </w:r>
      <w:r w:rsidR="005E2219">
        <w:rPr>
          <w:rFonts w:ascii="Times New Roman" w:hAnsi="Times New Roman"/>
          <w:i/>
          <w:sz w:val="22"/>
          <w:szCs w:val="22"/>
        </w:rPr>
        <w:t>/INACTIVE</w:t>
      </w:r>
      <w:r w:rsidRPr="00722A90">
        <w:rPr>
          <w:rFonts w:ascii="Times New Roman" w:hAnsi="Times New Roman"/>
          <w:i/>
          <w:sz w:val="22"/>
          <w:szCs w:val="22"/>
        </w:rPr>
        <w:t xml:space="preserve"> mode to receive the PTM transmission.</w:t>
      </w:r>
      <w:bookmarkEnd w:id="13"/>
    </w:p>
    <w:p w14:paraId="67E76E67" w14:textId="4C30E302" w:rsidR="00526F7D" w:rsidRPr="00526F7D" w:rsidRDefault="00FE53F5" w:rsidP="007875B9">
      <w:pPr>
        <w:pStyle w:val="af7"/>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F3286E">
        <w:rPr>
          <w:rFonts w:ascii="Times New Roman" w:eastAsiaTheme="minorEastAsia" w:hAnsi="Times New Roman" w:hint="eastAsia"/>
          <w:b/>
          <w:i/>
          <w:sz w:val="22"/>
          <w:szCs w:val="22"/>
          <w:lang w:eastAsia="zh-CN"/>
        </w:rPr>
        <w:t>CSS</w:t>
      </w:r>
      <w:r w:rsidR="00F3286E">
        <w:rPr>
          <w:rFonts w:ascii="Times New Roman" w:eastAsiaTheme="minorEastAsia" w:hAnsi="Times New Roman"/>
          <w:b/>
          <w:i/>
          <w:sz w:val="22"/>
          <w:szCs w:val="22"/>
          <w:lang w:eastAsia="zh-CN"/>
        </w:rPr>
        <w:t xml:space="preserve"> </w:t>
      </w:r>
      <w:r w:rsidR="00F3286E">
        <w:rPr>
          <w:rFonts w:ascii="Times New Roman" w:eastAsiaTheme="minorEastAsia" w:hAnsi="Times New Roman" w:hint="eastAsia"/>
          <w:b/>
          <w:i/>
          <w:sz w:val="22"/>
          <w:szCs w:val="22"/>
          <w:lang w:eastAsia="zh-CN"/>
        </w:rPr>
        <w:t>de</w:t>
      </w:r>
      <w:r w:rsidR="00F3286E">
        <w:rPr>
          <w:rFonts w:ascii="Times New Roman" w:eastAsiaTheme="minorEastAsia" w:hAnsi="Times New Roman"/>
          <w:b/>
          <w:i/>
          <w:sz w:val="22"/>
          <w:szCs w:val="22"/>
          <w:lang w:eastAsia="zh-CN"/>
        </w:rPr>
        <w:t xml:space="preserve">sign for </w:t>
      </w:r>
      <w:r w:rsidR="005D2FD3">
        <w:rPr>
          <w:rFonts w:ascii="Times New Roman" w:eastAsiaTheme="minorEastAsia" w:hAnsi="Times New Roman"/>
          <w:b/>
          <w:i/>
          <w:sz w:val="22"/>
          <w:szCs w:val="22"/>
          <w:lang w:eastAsia="zh-CN"/>
        </w:rPr>
        <w:t xml:space="preserve">broadcast </w:t>
      </w:r>
      <w:r w:rsidR="00F3286E">
        <w:rPr>
          <w:rFonts w:ascii="Times New Roman" w:eastAsiaTheme="minorEastAsia" w:hAnsi="Times New Roman"/>
          <w:b/>
          <w:i/>
          <w:sz w:val="22"/>
          <w:szCs w:val="22"/>
          <w:lang w:eastAsia="zh-CN"/>
        </w:rPr>
        <w:t>MCCH and MTCH</w:t>
      </w:r>
    </w:p>
    <w:p w14:paraId="6AD47712" w14:textId="6EB1718C" w:rsidR="006D4763" w:rsidRPr="003970CF" w:rsidRDefault="006D4763" w:rsidP="00722A90">
      <w:pPr>
        <w:spacing w:after="120"/>
        <w:jc w:val="both"/>
        <w:rPr>
          <w:color w:val="000000"/>
          <w:sz w:val="22"/>
          <w:szCs w:val="22"/>
          <w:lang w:eastAsia="zh-CN"/>
        </w:rPr>
      </w:pPr>
      <w:r w:rsidRPr="003970CF">
        <w:rPr>
          <w:sz w:val="22"/>
          <w:szCs w:val="22"/>
        </w:rPr>
        <w:t xml:space="preserve">In the previous </w:t>
      </w:r>
      <w:r w:rsidR="009404D7" w:rsidRPr="003970CF">
        <w:rPr>
          <w:sz w:val="22"/>
          <w:szCs w:val="22"/>
        </w:rPr>
        <w:t xml:space="preserve">RAN1 </w:t>
      </w:r>
      <w:r w:rsidRPr="003970CF">
        <w:rPr>
          <w:sz w:val="22"/>
          <w:szCs w:val="22"/>
        </w:rPr>
        <w:t xml:space="preserve">meeting, it has agreed that </w:t>
      </w:r>
      <w:r w:rsidRPr="003970CF">
        <w:rPr>
          <w:color w:val="000000"/>
          <w:sz w:val="22"/>
          <w:szCs w:val="22"/>
        </w:rPr>
        <w:t>CSS is supported for group-common PDCCH for RRC_IDLE RRC_INACTIVE UEs</w:t>
      </w:r>
      <w:r w:rsidR="006B4992" w:rsidRPr="003970CF">
        <w:rPr>
          <w:color w:val="000000"/>
          <w:sz w:val="22"/>
          <w:szCs w:val="22"/>
        </w:rPr>
        <w:t xml:space="preserve"> and </w:t>
      </w:r>
      <w:r w:rsidR="006E490A" w:rsidRPr="003970CF">
        <w:rPr>
          <w:color w:val="000000"/>
          <w:sz w:val="22"/>
          <w:szCs w:val="22"/>
        </w:rPr>
        <w:t>the same CSS type is supported for MCCH and MTCH</w:t>
      </w:r>
      <w:r w:rsidR="00CD04FF" w:rsidRPr="003970CF">
        <w:rPr>
          <w:color w:val="000000"/>
          <w:sz w:val="22"/>
          <w:szCs w:val="22"/>
        </w:rPr>
        <w:t xml:space="preserve">. </w:t>
      </w:r>
      <w:r w:rsidR="009404D7" w:rsidRPr="003970CF">
        <w:rPr>
          <w:color w:val="000000"/>
          <w:sz w:val="22"/>
          <w:szCs w:val="22"/>
        </w:rPr>
        <w:t>Both searchSpace#0 and common search space other than searchSpace#0 can be configured for GC-PDCCH scheduling MCC</w:t>
      </w:r>
      <w:r w:rsidR="009404D7" w:rsidRPr="003970CF">
        <w:rPr>
          <w:rFonts w:hint="eastAsia"/>
          <w:color w:val="000000"/>
          <w:sz w:val="22"/>
          <w:szCs w:val="22"/>
          <w:lang w:eastAsia="zh-CN"/>
        </w:rPr>
        <w:t>H</w:t>
      </w:r>
      <w:r w:rsidR="009404D7" w:rsidRPr="003970CF">
        <w:rPr>
          <w:color w:val="000000"/>
          <w:sz w:val="22"/>
          <w:szCs w:val="22"/>
          <w:lang w:eastAsia="zh-CN"/>
        </w:rPr>
        <w:t>.</w:t>
      </w:r>
      <w:r w:rsidR="00F578C5" w:rsidRPr="003970CF">
        <w:rPr>
          <w:color w:val="000000"/>
          <w:sz w:val="22"/>
          <w:szCs w:val="22"/>
          <w:lang w:eastAsia="zh-CN"/>
        </w:rPr>
        <w:t xml:space="preserve"> However, </w:t>
      </w:r>
      <w:r w:rsidR="002F19A0">
        <w:rPr>
          <w:color w:val="000000"/>
          <w:sz w:val="22"/>
          <w:szCs w:val="22"/>
          <w:lang w:eastAsia="zh-CN"/>
        </w:rPr>
        <w:t>which CSS type used for both searchspace#0 and search space other than searspace#0 is</w:t>
      </w:r>
      <w:r w:rsidR="00F578C5" w:rsidRPr="003970CF">
        <w:rPr>
          <w:color w:val="000000"/>
          <w:sz w:val="22"/>
          <w:szCs w:val="22"/>
          <w:lang w:eastAsia="zh-CN"/>
        </w:rPr>
        <w:t xml:space="preserve"> controversial. The following options were discussed and </w:t>
      </w:r>
      <w:r w:rsidR="00B473DD" w:rsidRPr="003970CF">
        <w:rPr>
          <w:color w:val="000000"/>
          <w:sz w:val="22"/>
          <w:szCs w:val="22"/>
          <w:lang w:eastAsia="zh-CN"/>
        </w:rPr>
        <w:t>did not</w:t>
      </w:r>
      <w:r w:rsidR="00F578C5" w:rsidRPr="003970CF">
        <w:rPr>
          <w:color w:val="000000"/>
          <w:sz w:val="22"/>
          <w:szCs w:val="22"/>
          <w:lang w:eastAsia="zh-CN"/>
        </w:rPr>
        <w:t xml:space="preserve"> reach consensus</w:t>
      </w:r>
      <w:r w:rsidR="003970CF" w:rsidRPr="003970CF">
        <w:rPr>
          <w:color w:val="000000"/>
          <w:sz w:val="22"/>
          <w:szCs w:val="22"/>
          <w:lang w:eastAsia="zh-CN"/>
        </w:rPr>
        <w:t xml:space="preserve"> </w:t>
      </w:r>
      <w:r w:rsidR="003970CF" w:rsidRPr="003970CF">
        <w:rPr>
          <w:rFonts w:hint="eastAsia"/>
          <w:color w:val="000000"/>
          <w:sz w:val="22"/>
          <w:szCs w:val="22"/>
          <w:lang w:eastAsia="zh-CN"/>
        </w:rPr>
        <w:t>in</w:t>
      </w:r>
      <w:r w:rsidR="003970CF" w:rsidRPr="003970CF">
        <w:rPr>
          <w:color w:val="000000"/>
          <w:sz w:val="22"/>
          <w:szCs w:val="22"/>
          <w:lang w:eastAsia="zh-CN"/>
        </w:rPr>
        <w:t xml:space="preserve"> </w:t>
      </w:r>
      <w:r w:rsidR="003970CF" w:rsidRPr="003970CF">
        <w:rPr>
          <w:rFonts w:hint="eastAsia"/>
          <w:color w:val="000000"/>
          <w:sz w:val="22"/>
          <w:szCs w:val="22"/>
          <w:lang w:eastAsia="zh-CN"/>
        </w:rPr>
        <w:t>last</w:t>
      </w:r>
      <w:r w:rsidR="003970CF" w:rsidRPr="003970CF">
        <w:rPr>
          <w:color w:val="000000"/>
          <w:sz w:val="22"/>
          <w:szCs w:val="22"/>
          <w:lang w:eastAsia="zh-CN"/>
        </w:rPr>
        <w:t xml:space="preserve"> meeting</w:t>
      </w:r>
      <w:r w:rsidR="00F578C5" w:rsidRPr="003970CF">
        <w:rPr>
          <w:color w:val="000000"/>
          <w:sz w:val="22"/>
          <w:szCs w:val="22"/>
          <w:lang w:eastAsia="zh-CN"/>
        </w:rPr>
        <w:t>.</w:t>
      </w:r>
    </w:p>
    <w:tbl>
      <w:tblPr>
        <w:tblStyle w:val="af0"/>
        <w:tblW w:w="0" w:type="auto"/>
        <w:tblLook w:val="04A0" w:firstRow="1" w:lastRow="0" w:firstColumn="1" w:lastColumn="0" w:noHBand="0" w:noVBand="1"/>
      </w:tblPr>
      <w:tblGrid>
        <w:gridCol w:w="9629"/>
      </w:tblGrid>
      <w:tr w:rsidR="00F578C5" w14:paraId="7DBCB391" w14:textId="77777777" w:rsidTr="00F578C5">
        <w:tc>
          <w:tcPr>
            <w:tcW w:w="9629" w:type="dxa"/>
          </w:tcPr>
          <w:p w14:paraId="2368E06D" w14:textId="77777777" w:rsidR="00C81772" w:rsidRPr="003970CF" w:rsidRDefault="00C81772" w:rsidP="003970CF">
            <w:pPr>
              <w:spacing w:before="0" w:after="0"/>
              <w:jc w:val="both"/>
              <w:rPr>
                <w:rFonts w:eastAsia="MS Mincho"/>
                <w:lang w:val="en-US"/>
              </w:rPr>
            </w:pPr>
            <w:r w:rsidRPr="003970CF">
              <w:rPr>
                <w:rFonts w:eastAsia="MS Mincho"/>
                <w:b/>
                <w:bCs/>
                <w:highlight w:val="yellow"/>
              </w:rPr>
              <w:t>Proposal 2.3-2rev2</w:t>
            </w:r>
            <w:r w:rsidRPr="003970CF">
              <w:rPr>
                <w:rFonts w:eastAsia="MS Mincho"/>
              </w:rPr>
              <w:t>: For RRC_IDLE/RRC_INACTIVE UEs, for broadcast reception, study support of Type-x CSS for both searchSpace#0 and search space other than searchSpace#0 for GC-PDCCH scheduling MCCH and/or MTCH:</w:t>
            </w:r>
          </w:p>
          <w:p w14:paraId="0976797D" w14:textId="77777777" w:rsidR="00D7340D" w:rsidRPr="003970CF" w:rsidRDefault="00C1106C" w:rsidP="003970CF">
            <w:pPr>
              <w:numPr>
                <w:ilvl w:val="0"/>
                <w:numId w:val="28"/>
              </w:numPr>
              <w:spacing w:before="0" w:after="0"/>
              <w:jc w:val="both"/>
              <w:rPr>
                <w:rFonts w:eastAsia="MS Mincho"/>
                <w:lang w:val="en-US"/>
              </w:rPr>
            </w:pPr>
            <w:r w:rsidRPr="003970CF">
              <w:rPr>
                <w:rFonts w:eastAsia="MS Mincho"/>
              </w:rPr>
              <w:t>The monitoring priority of Type-x CSS is determined based on the search space set indexes of the Type-x CSS set and USS sets, regardless of which DCI format of group-common PDCCH is configured in the Type-x CSS.</w:t>
            </w:r>
          </w:p>
          <w:p w14:paraId="7AD2A2CE" w14:textId="252C50CB" w:rsidR="00F578C5" w:rsidRPr="00C81772" w:rsidRDefault="00C1106C" w:rsidP="003970CF">
            <w:pPr>
              <w:numPr>
                <w:ilvl w:val="0"/>
                <w:numId w:val="28"/>
              </w:numPr>
              <w:spacing w:before="0" w:after="0"/>
              <w:jc w:val="both"/>
              <w:rPr>
                <w:rFonts w:eastAsia="MS Mincho"/>
                <w:sz w:val="22"/>
                <w:szCs w:val="22"/>
                <w:lang w:val="en-US"/>
              </w:rPr>
            </w:pPr>
            <w:r w:rsidRPr="003970CF">
              <w:rPr>
                <w:rFonts w:eastAsia="MS Mincho"/>
              </w:rPr>
              <w:t>FFS: Whether the Type-x CSS is a Type-3 CSS</w:t>
            </w:r>
          </w:p>
        </w:tc>
      </w:tr>
    </w:tbl>
    <w:p w14:paraId="572AF717" w14:textId="4D94B614" w:rsidR="001F1C4F" w:rsidRDefault="001F1C4F" w:rsidP="001F1C4F">
      <w:pPr>
        <w:spacing w:after="120"/>
        <w:jc w:val="both"/>
        <w:rPr>
          <w:sz w:val="22"/>
          <w:szCs w:val="22"/>
        </w:rPr>
      </w:pPr>
      <w:r>
        <w:rPr>
          <w:sz w:val="22"/>
          <w:szCs w:val="22"/>
        </w:rPr>
        <w:t xml:space="preserve">For broadcast reception, as DM2 defined by RAN2, it can be received by all RRC states UE, e.g., RRC_CONNECTED/RRC_IDLE/RRC_INACTIVE states, which means some UEs receive broadcast in RRC connected states, some UEs receive broadcast in RRC INACTIVE states, and some UEs receive broadcast in RRC IDLE states. </w:t>
      </w:r>
      <w:r>
        <w:rPr>
          <w:rFonts w:eastAsia="Batang"/>
          <w:sz w:val="22"/>
          <w:szCs w:val="22"/>
          <w:lang w:val="en-US" w:eastAsia="ko-KR"/>
        </w:rPr>
        <w:t>Therefore</w:t>
      </w:r>
      <w:r w:rsidRPr="003F0104">
        <w:rPr>
          <w:rFonts w:eastAsia="Batang"/>
          <w:sz w:val="22"/>
          <w:szCs w:val="22"/>
          <w:lang w:val="en-US" w:eastAsia="ko-KR"/>
        </w:rPr>
        <w:t xml:space="preserve">, we </w:t>
      </w:r>
      <w:r>
        <w:rPr>
          <w:rFonts w:eastAsia="Batang"/>
          <w:sz w:val="22"/>
          <w:szCs w:val="22"/>
          <w:lang w:val="en-US" w:eastAsia="ko-KR"/>
        </w:rPr>
        <w:t>prefer</w:t>
      </w:r>
      <w:r w:rsidRPr="003F0104">
        <w:rPr>
          <w:rFonts w:eastAsia="Batang"/>
          <w:sz w:val="22"/>
          <w:szCs w:val="22"/>
          <w:lang w:val="en-US" w:eastAsia="ko-KR"/>
        </w:rPr>
        <w:t xml:space="preserve"> the same CSS</w:t>
      </w:r>
      <w:r>
        <w:rPr>
          <w:rFonts w:eastAsia="Batang"/>
          <w:sz w:val="22"/>
          <w:szCs w:val="22"/>
          <w:lang w:val="en-US" w:eastAsia="ko-KR"/>
        </w:rPr>
        <w:t xml:space="preserve"> </w:t>
      </w:r>
      <w:r w:rsidR="000E7135">
        <w:rPr>
          <w:rFonts w:eastAsia="Batang"/>
          <w:sz w:val="22"/>
          <w:szCs w:val="22"/>
          <w:lang w:val="en-US" w:eastAsia="ko-KR"/>
        </w:rPr>
        <w:t>type</w:t>
      </w:r>
      <w:r>
        <w:rPr>
          <w:rFonts w:eastAsia="Batang"/>
          <w:sz w:val="22"/>
          <w:szCs w:val="22"/>
          <w:lang w:val="en-US" w:eastAsia="ko-KR"/>
        </w:rPr>
        <w:t xml:space="preserve"> can be used for</w:t>
      </w:r>
      <w:r w:rsidRPr="003F0104">
        <w:rPr>
          <w:rFonts w:eastAsia="Batang"/>
          <w:sz w:val="22"/>
          <w:szCs w:val="22"/>
          <w:lang w:val="en-US" w:eastAsia="ko-KR"/>
        </w:rPr>
        <w:t xml:space="preserve"> all three RRC states</w:t>
      </w:r>
      <w:r>
        <w:rPr>
          <w:rFonts w:eastAsia="Batang"/>
          <w:sz w:val="22"/>
          <w:szCs w:val="22"/>
          <w:lang w:val="en-US" w:eastAsia="ko-KR"/>
        </w:rPr>
        <w:t xml:space="preserve"> for broadcast </w:t>
      </w:r>
      <w:r w:rsidR="000E7135">
        <w:rPr>
          <w:rFonts w:eastAsia="Batang"/>
          <w:sz w:val="22"/>
          <w:szCs w:val="22"/>
          <w:lang w:val="en-US" w:eastAsia="ko-KR"/>
        </w:rPr>
        <w:t>transmission</w:t>
      </w:r>
      <w:r w:rsidRPr="003F0104">
        <w:rPr>
          <w:rFonts w:eastAsia="Batang"/>
          <w:sz w:val="22"/>
          <w:szCs w:val="22"/>
          <w:lang w:val="en-US" w:eastAsia="ko-KR"/>
        </w:rPr>
        <w:t xml:space="preserve">. </w:t>
      </w:r>
      <w:r>
        <w:rPr>
          <w:rFonts w:eastAsia="Batang"/>
          <w:sz w:val="22"/>
          <w:szCs w:val="22"/>
          <w:lang w:val="en-US" w:eastAsia="ko-KR"/>
        </w:rPr>
        <w:t>Besides, the CSS type’s discussion is ongoing for RRC_CONNECTED UEs in AI8.12.1. From our perspective, the same CSS type with corresponding RNTI (e.g., MCCH-RNTI</w:t>
      </w:r>
      <w:r w:rsidR="00B25E7B">
        <w:rPr>
          <w:rFonts w:eastAsia="Batang"/>
          <w:sz w:val="22"/>
          <w:szCs w:val="22"/>
          <w:lang w:val="en-US" w:eastAsia="ko-KR"/>
        </w:rPr>
        <w:t>, G-RNTI</w:t>
      </w:r>
      <w:r>
        <w:rPr>
          <w:rFonts w:eastAsia="Batang"/>
          <w:sz w:val="22"/>
          <w:szCs w:val="22"/>
          <w:lang w:val="en-US" w:eastAsia="ko-KR"/>
        </w:rPr>
        <w:t>) can be reused for MCCH channel</w:t>
      </w:r>
      <w:r>
        <w:rPr>
          <w:sz w:val="22"/>
          <w:szCs w:val="22"/>
        </w:rPr>
        <w:t>. The network can configure this CSS type with MCCH-RNTI to support group common PDSCH reception associated with MCCH information.</w:t>
      </w:r>
    </w:p>
    <w:p w14:paraId="45D6204A" w14:textId="5ED40CC3" w:rsidR="001F1C4F" w:rsidRPr="0046039D" w:rsidRDefault="00B25E7B" w:rsidP="0046039D">
      <w:pPr>
        <w:pStyle w:val="aa"/>
        <w:jc w:val="both"/>
        <w:rPr>
          <w:rFonts w:ascii="Times New Roman" w:hAnsi="Times New Roman"/>
          <w:i/>
          <w:sz w:val="22"/>
          <w:szCs w:val="22"/>
        </w:rPr>
      </w:pPr>
      <w:bookmarkStart w:id="14" w:name="_Ref78715806"/>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1F7C5E">
        <w:rPr>
          <w:rFonts w:ascii="Times New Roman" w:hAnsi="Times New Roman"/>
          <w:i/>
          <w:noProof/>
          <w:sz w:val="22"/>
          <w:szCs w:val="22"/>
        </w:rPr>
        <w:t>6</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Pr>
          <w:rFonts w:ascii="Times New Roman" w:hAnsi="Times New Roman"/>
          <w:i/>
          <w:sz w:val="22"/>
          <w:szCs w:val="22"/>
        </w:rPr>
        <w:t>The CSS type defined in AI 8.12.1 (e.g., a new Type-x CSS) for MBS group scheduling can be used for</w:t>
      </w:r>
      <w:r w:rsidRPr="00B25E7B">
        <w:rPr>
          <w:rFonts w:ascii="Times New Roman" w:hAnsi="Times New Roman"/>
          <w:i/>
          <w:sz w:val="22"/>
          <w:szCs w:val="22"/>
        </w:rPr>
        <w:t xml:space="preserve"> both searchSpace#0 and search space other than searchSpace#0 for</w:t>
      </w:r>
      <w:r w:rsidR="00BD4D1C">
        <w:rPr>
          <w:rFonts w:ascii="Times New Roman" w:hAnsi="Times New Roman"/>
          <w:i/>
          <w:sz w:val="22"/>
          <w:szCs w:val="22"/>
        </w:rPr>
        <w:t xml:space="preserve"> GC-PDCCH scheduling MCCH and</w:t>
      </w:r>
      <w:r w:rsidRPr="00B25E7B">
        <w:rPr>
          <w:rFonts w:ascii="Times New Roman" w:hAnsi="Times New Roman"/>
          <w:i/>
          <w:sz w:val="22"/>
          <w:szCs w:val="22"/>
        </w:rPr>
        <w:t xml:space="preserve"> MTCH</w:t>
      </w:r>
      <w:r w:rsidRPr="00722A90">
        <w:rPr>
          <w:rFonts w:ascii="Times New Roman" w:hAnsi="Times New Roman"/>
          <w:i/>
          <w:sz w:val="22"/>
          <w:szCs w:val="22"/>
        </w:rPr>
        <w:t>.</w:t>
      </w:r>
      <w:bookmarkEnd w:id="14"/>
    </w:p>
    <w:p w14:paraId="1B87E369" w14:textId="3A764C4C" w:rsidR="0046039D" w:rsidRPr="00110AB5" w:rsidRDefault="0046039D" w:rsidP="00110AB5">
      <w:pPr>
        <w:pStyle w:val="af7"/>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DCI </w:t>
      </w:r>
      <w:r>
        <w:rPr>
          <w:rFonts w:ascii="Times New Roman" w:eastAsiaTheme="minorEastAsia" w:hAnsi="Times New Roman" w:hint="eastAsia"/>
          <w:b/>
          <w:i/>
          <w:sz w:val="22"/>
          <w:szCs w:val="22"/>
          <w:lang w:eastAsia="zh-CN"/>
        </w:rPr>
        <w:t>de</w:t>
      </w:r>
      <w:r>
        <w:rPr>
          <w:rFonts w:ascii="Times New Roman" w:eastAsiaTheme="minorEastAsia" w:hAnsi="Times New Roman"/>
          <w:b/>
          <w:i/>
          <w:sz w:val="22"/>
          <w:szCs w:val="22"/>
          <w:lang w:eastAsia="zh-CN"/>
        </w:rPr>
        <w:t>sign for broadcast MCCH and MTCH</w:t>
      </w:r>
    </w:p>
    <w:p w14:paraId="2378B5A9" w14:textId="41044F59" w:rsidR="00E860BE" w:rsidRPr="00586107" w:rsidRDefault="00E860BE" w:rsidP="00586107">
      <w:pPr>
        <w:spacing w:before="0" w:after="0"/>
        <w:jc w:val="both"/>
        <w:rPr>
          <w:sz w:val="22"/>
          <w:szCs w:val="22"/>
        </w:rPr>
      </w:pPr>
      <w:r w:rsidRPr="00F469BD">
        <w:rPr>
          <w:sz w:val="22"/>
          <w:szCs w:val="22"/>
        </w:rPr>
        <w:t xml:space="preserve">Regarding the DCI format used for broadcast </w:t>
      </w:r>
      <w:r w:rsidR="00F469BD" w:rsidRPr="00F469BD">
        <w:rPr>
          <w:sz w:val="22"/>
          <w:szCs w:val="22"/>
        </w:rPr>
        <w:t>RRC IDLE/INACTIVE UEs, DCI format 1_0 was agreed</w:t>
      </w:r>
      <w:r w:rsidR="00F469BD" w:rsidRPr="00F469BD">
        <w:rPr>
          <w:color w:val="000000"/>
          <w:sz w:val="22"/>
          <w:szCs w:val="22"/>
        </w:rPr>
        <w:t xml:space="preserve"> as baseline for GC-PDCCH of MCCH and MTCH</w:t>
      </w:r>
      <w:r w:rsidR="00F469BD">
        <w:rPr>
          <w:color w:val="000000"/>
          <w:sz w:val="22"/>
          <w:szCs w:val="22"/>
        </w:rPr>
        <w:t xml:space="preserve"> in last meeting.</w:t>
      </w:r>
      <w:r w:rsidR="00586107">
        <w:rPr>
          <w:color w:val="000000"/>
          <w:sz w:val="22"/>
          <w:szCs w:val="22"/>
        </w:rPr>
        <w:t xml:space="preserve"> However, the specific field used for RRC IDLE/INACTIVE DCI format 1_0 has not decided yet.</w:t>
      </w:r>
      <w:r w:rsidR="00F469BD" w:rsidRPr="00F469BD">
        <w:rPr>
          <w:sz w:val="22"/>
          <w:szCs w:val="22"/>
        </w:rPr>
        <w:t xml:space="preserve"> </w:t>
      </w:r>
      <w:r w:rsidR="00586107">
        <w:rPr>
          <w:sz w:val="22"/>
          <w:szCs w:val="22"/>
        </w:rPr>
        <w:t xml:space="preserve">Since it doesn’t support HARQ feedback for broadcast reception, HARQ feedback related fields are not included in the DCI format. Therefore, the following fields are at </w:t>
      </w:r>
      <w:r w:rsidR="00586107" w:rsidRPr="00586107">
        <w:rPr>
          <w:sz w:val="22"/>
          <w:szCs w:val="22"/>
        </w:rPr>
        <w:t>least supported for broadcast reception:</w:t>
      </w:r>
    </w:p>
    <w:p w14:paraId="5D64D04A" w14:textId="09CBF3AE" w:rsidR="00586107" w:rsidRPr="00586107" w:rsidRDefault="00586107" w:rsidP="00586107">
      <w:pPr>
        <w:pStyle w:val="af7"/>
        <w:numPr>
          <w:ilvl w:val="0"/>
          <w:numId w:val="29"/>
        </w:numPr>
        <w:spacing w:before="0"/>
        <w:ind w:leftChars="0"/>
        <w:jc w:val="both"/>
        <w:rPr>
          <w:rFonts w:ascii="Times New Roman" w:hAnsi="Times New Roman"/>
          <w:i/>
          <w:sz w:val="22"/>
          <w:szCs w:val="22"/>
        </w:rPr>
      </w:pPr>
      <w:r w:rsidRPr="00586107">
        <w:rPr>
          <w:rFonts w:ascii="Times New Roman" w:hAnsi="Times New Roman"/>
          <w:i/>
          <w:sz w:val="22"/>
          <w:szCs w:val="22"/>
          <w:lang w:val="en-US" w:eastAsia="zh-CN"/>
        </w:rPr>
        <w:t>Frequency domain resource assignment</w:t>
      </w:r>
    </w:p>
    <w:p w14:paraId="70500D02" w14:textId="64A0831E" w:rsidR="00586107" w:rsidRPr="00586107" w:rsidRDefault="00586107" w:rsidP="00586107">
      <w:pPr>
        <w:pStyle w:val="af7"/>
        <w:numPr>
          <w:ilvl w:val="0"/>
          <w:numId w:val="29"/>
        </w:numPr>
        <w:spacing w:before="0"/>
        <w:ind w:leftChars="0"/>
        <w:jc w:val="both"/>
        <w:rPr>
          <w:rFonts w:ascii="Times New Roman" w:hAnsi="Times New Roman"/>
          <w:i/>
          <w:sz w:val="22"/>
          <w:szCs w:val="22"/>
        </w:rPr>
      </w:pPr>
      <w:r w:rsidRPr="00586107">
        <w:rPr>
          <w:rFonts w:ascii="Times New Roman" w:hAnsi="Times New Roman"/>
          <w:i/>
          <w:sz w:val="22"/>
          <w:szCs w:val="22"/>
          <w:lang w:val="en-US" w:eastAsia="zh-CN"/>
        </w:rPr>
        <w:t>Time domain resource assignment</w:t>
      </w:r>
    </w:p>
    <w:p w14:paraId="7CD30E14" w14:textId="16D9D711" w:rsidR="00586107" w:rsidRPr="00586107" w:rsidRDefault="00586107" w:rsidP="00586107">
      <w:pPr>
        <w:pStyle w:val="af7"/>
        <w:numPr>
          <w:ilvl w:val="0"/>
          <w:numId w:val="29"/>
        </w:numPr>
        <w:spacing w:before="0"/>
        <w:ind w:leftChars="0"/>
        <w:jc w:val="both"/>
        <w:rPr>
          <w:rFonts w:ascii="Times New Roman" w:hAnsi="Times New Roman"/>
          <w:i/>
          <w:sz w:val="22"/>
          <w:szCs w:val="22"/>
        </w:rPr>
      </w:pPr>
      <w:r w:rsidRPr="00586107">
        <w:rPr>
          <w:rFonts w:ascii="Times New Roman" w:hAnsi="Times New Roman"/>
          <w:i/>
          <w:sz w:val="22"/>
          <w:szCs w:val="22"/>
          <w:lang w:val="en-US" w:eastAsia="zh-CN"/>
        </w:rPr>
        <w:lastRenderedPageBreak/>
        <w:t>VRB-to-PRB mapping</w:t>
      </w:r>
    </w:p>
    <w:p w14:paraId="3E1C5448" w14:textId="513CDC4A" w:rsidR="00586107" w:rsidRPr="00586107" w:rsidRDefault="00586107" w:rsidP="00586107">
      <w:pPr>
        <w:pStyle w:val="af7"/>
        <w:numPr>
          <w:ilvl w:val="0"/>
          <w:numId w:val="29"/>
        </w:numPr>
        <w:spacing w:before="0"/>
        <w:ind w:leftChars="0"/>
        <w:jc w:val="both"/>
        <w:rPr>
          <w:rFonts w:ascii="Times New Roman" w:hAnsi="Times New Roman"/>
          <w:i/>
          <w:sz w:val="22"/>
          <w:szCs w:val="22"/>
        </w:rPr>
      </w:pPr>
      <w:r w:rsidRPr="00586107">
        <w:rPr>
          <w:rFonts w:ascii="Times New Roman" w:hAnsi="Times New Roman"/>
          <w:i/>
          <w:sz w:val="22"/>
          <w:szCs w:val="22"/>
          <w:lang w:val="en-US" w:eastAsia="zh-CN"/>
        </w:rPr>
        <w:t>Modulation and coding scheme</w:t>
      </w:r>
    </w:p>
    <w:p w14:paraId="26DBD7A1" w14:textId="2ABC4E90" w:rsidR="00586107" w:rsidRPr="00586107" w:rsidRDefault="00586107" w:rsidP="00586107">
      <w:pPr>
        <w:pStyle w:val="af7"/>
        <w:numPr>
          <w:ilvl w:val="0"/>
          <w:numId w:val="29"/>
        </w:numPr>
        <w:spacing w:before="0"/>
        <w:ind w:leftChars="0"/>
        <w:jc w:val="both"/>
        <w:rPr>
          <w:rFonts w:ascii="Times New Roman" w:hAnsi="Times New Roman"/>
          <w:i/>
          <w:sz w:val="22"/>
          <w:szCs w:val="22"/>
        </w:rPr>
      </w:pPr>
      <w:r w:rsidRPr="00586107">
        <w:rPr>
          <w:rFonts w:ascii="Times New Roman" w:hAnsi="Times New Roman"/>
          <w:i/>
          <w:sz w:val="22"/>
          <w:szCs w:val="22"/>
          <w:lang w:val="en-US" w:eastAsia="zh-CN"/>
        </w:rPr>
        <w:t>Redundancy version</w:t>
      </w:r>
    </w:p>
    <w:p w14:paraId="151EC56E" w14:textId="109362A4" w:rsidR="00586107" w:rsidRPr="00586107" w:rsidRDefault="00586107" w:rsidP="00586107">
      <w:pPr>
        <w:pStyle w:val="af7"/>
        <w:numPr>
          <w:ilvl w:val="0"/>
          <w:numId w:val="29"/>
        </w:numPr>
        <w:spacing w:before="0"/>
        <w:ind w:leftChars="0"/>
        <w:jc w:val="both"/>
        <w:rPr>
          <w:rFonts w:ascii="Times New Roman" w:hAnsi="Times New Roman"/>
          <w:i/>
          <w:sz w:val="22"/>
          <w:szCs w:val="22"/>
        </w:rPr>
      </w:pPr>
      <w:r w:rsidRPr="00586107">
        <w:rPr>
          <w:rFonts w:ascii="Times New Roman" w:hAnsi="Times New Roman"/>
          <w:i/>
          <w:sz w:val="22"/>
          <w:szCs w:val="22"/>
          <w:lang w:val="en-US" w:eastAsia="zh-CN"/>
        </w:rPr>
        <w:t>Reserved bits</w:t>
      </w:r>
    </w:p>
    <w:p w14:paraId="50FDCA11" w14:textId="77777777" w:rsidR="00586107" w:rsidRDefault="00586107" w:rsidP="00586107">
      <w:pPr>
        <w:pStyle w:val="aa"/>
        <w:jc w:val="both"/>
        <w:rPr>
          <w:rFonts w:ascii="Times New Roman" w:hAnsi="Times New Roman"/>
          <w:i/>
          <w:sz w:val="22"/>
          <w:szCs w:val="22"/>
          <w:lang w:eastAsia="zh-CN"/>
        </w:rPr>
      </w:pPr>
      <w:bookmarkStart w:id="15" w:name="_Ref78715350"/>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1F7C5E">
        <w:rPr>
          <w:rFonts w:ascii="Times New Roman" w:hAnsi="Times New Roman"/>
          <w:i/>
          <w:noProof/>
          <w:sz w:val="22"/>
          <w:szCs w:val="22"/>
        </w:rPr>
        <w:t>7</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Pr>
          <w:rFonts w:ascii="Times New Roman" w:hAnsi="Times New Roman"/>
          <w:i/>
          <w:sz w:val="22"/>
          <w:szCs w:val="22"/>
        </w:rPr>
        <w:t xml:space="preserve">At least the following fields are supported for broadcast reception for RRC </w:t>
      </w:r>
      <w:r>
        <w:rPr>
          <w:rFonts w:ascii="Times New Roman" w:hAnsi="Times New Roman" w:hint="eastAsia"/>
          <w:i/>
          <w:sz w:val="22"/>
          <w:szCs w:val="22"/>
          <w:lang w:eastAsia="zh-CN"/>
        </w:rPr>
        <w:t>INACTIVE</w:t>
      </w:r>
      <w:r>
        <w:rPr>
          <w:rFonts w:ascii="Times New Roman" w:hAnsi="Times New Roman"/>
          <w:i/>
          <w:sz w:val="22"/>
          <w:szCs w:val="22"/>
          <w:lang w:eastAsia="zh-CN"/>
        </w:rPr>
        <w:t xml:space="preserve">/IDLE UEs </w:t>
      </w:r>
    </w:p>
    <w:p w14:paraId="655FC56A" w14:textId="77777777" w:rsidR="00586107" w:rsidRDefault="00586107" w:rsidP="00586107">
      <w:pPr>
        <w:pStyle w:val="aa"/>
        <w:numPr>
          <w:ilvl w:val="0"/>
          <w:numId w:val="30"/>
        </w:numPr>
        <w:jc w:val="both"/>
        <w:rPr>
          <w:rFonts w:ascii="Times New Roman" w:hAnsi="Times New Roman"/>
          <w:i/>
          <w:sz w:val="22"/>
          <w:szCs w:val="22"/>
          <w:lang w:eastAsia="zh-CN"/>
        </w:rPr>
      </w:pPr>
      <w:r w:rsidRPr="00586107">
        <w:rPr>
          <w:rFonts w:ascii="Times New Roman" w:hAnsi="Times New Roman"/>
          <w:i/>
          <w:sz w:val="22"/>
          <w:szCs w:val="22"/>
        </w:rPr>
        <w:t>Frequency domain resource assignment</w:t>
      </w:r>
      <w:r>
        <w:rPr>
          <w:rFonts w:ascii="Times New Roman" w:hAnsi="Times New Roman"/>
          <w:i/>
          <w:sz w:val="22"/>
          <w:szCs w:val="22"/>
          <w:lang w:eastAsia="zh-CN"/>
        </w:rPr>
        <w:t xml:space="preserve"> </w:t>
      </w:r>
    </w:p>
    <w:p w14:paraId="038A792D" w14:textId="77777777" w:rsidR="00586107" w:rsidRDefault="00586107" w:rsidP="00586107">
      <w:pPr>
        <w:pStyle w:val="aa"/>
        <w:numPr>
          <w:ilvl w:val="0"/>
          <w:numId w:val="30"/>
        </w:numPr>
        <w:jc w:val="both"/>
        <w:rPr>
          <w:rFonts w:ascii="Times New Roman" w:hAnsi="Times New Roman"/>
          <w:i/>
          <w:sz w:val="22"/>
          <w:szCs w:val="22"/>
          <w:lang w:eastAsia="zh-CN"/>
        </w:rPr>
      </w:pPr>
      <w:r w:rsidRPr="00586107">
        <w:rPr>
          <w:rFonts w:ascii="Times New Roman" w:hAnsi="Times New Roman"/>
          <w:i/>
          <w:sz w:val="22"/>
          <w:szCs w:val="22"/>
        </w:rPr>
        <w:t>Time domain resource assignment</w:t>
      </w:r>
      <w:r>
        <w:rPr>
          <w:rFonts w:ascii="Times New Roman" w:hAnsi="Times New Roman"/>
          <w:i/>
          <w:sz w:val="22"/>
          <w:szCs w:val="22"/>
          <w:lang w:eastAsia="zh-CN"/>
        </w:rPr>
        <w:t xml:space="preserve"> </w:t>
      </w:r>
    </w:p>
    <w:p w14:paraId="1D80C4CB" w14:textId="77777777" w:rsidR="00586107" w:rsidRDefault="00586107" w:rsidP="00586107">
      <w:pPr>
        <w:pStyle w:val="aa"/>
        <w:numPr>
          <w:ilvl w:val="0"/>
          <w:numId w:val="30"/>
        </w:numPr>
        <w:jc w:val="both"/>
        <w:rPr>
          <w:rFonts w:ascii="Times New Roman" w:hAnsi="Times New Roman"/>
          <w:i/>
          <w:sz w:val="22"/>
          <w:szCs w:val="22"/>
          <w:lang w:eastAsia="zh-CN"/>
        </w:rPr>
      </w:pPr>
      <w:r w:rsidRPr="00586107">
        <w:rPr>
          <w:rFonts w:ascii="Times New Roman" w:hAnsi="Times New Roman"/>
          <w:i/>
          <w:sz w:val="22"/>
          <w:szCs w:val="22"/>
        </w:rPr>
        <w:t>VRB-to-PRB mapping</w:t>
      </w:r>
      <w:r>
        <w:rPr>
          <w:rFonts w:ascii="Times New Roman" w:hAnsi="Times New Roman"/>
          <w:i/>
          <w:sz w:val="22"/>
          <w:szCs w:val="22"/>
          <w:lang w:eastAsia="zh-CN"/>
        </w:rPr>
        <w:t xml:space="preserve"> </w:t>
      </w:r>
    </w:p>
    <w:p w14:paraId="59386B95" w14:textId="77777777" w:rsidR="00586107" w:rsidRDefault="00586107" w:rsidP="00586107">
      <w:pPr>
        <w:pStyle w:val="aa"/>
        <w:numPr>
          <w:ilvl w:val="0"/>
          <w:numId w:val="30"/>
        </w:numPr>
        <w:jc w:val="both"/>
        <w:rPr>
          <w:rFonts w:ascii="Times New Roman" w:hAnsi="Times New Roman"/>
          <w:i/>
          <w:sz w:val="22"/>
          <w:szCs w:val="22"/>
          <w:lang w:eastAsia="zh-CN"/>
        </w:rPr>
      </w:pPr>
      <w:r w:rsidRPr="00586107">
        <w:rPr>
          <w:rFonts w:ascii="Times New Roman" w:hAnsi="Times New Roman"/>
          <w:i/>
          <w:sz w:val="22"/>
          <w:szCs w:val="22"/>
        </w:rPr>
        <w:t>Modulation and coding scheme</w:t>
      </w:r>
      <w:r>
        <w:rPr>
          <w:rFonts w:ascii="Times New Roman" w:hAnsi="Times New Roman"/>
          <w:i/>
          <w:sz w:val="22"/>
          <w:szCs w:val="22"/>
          <w:lang w:eastAsia="zh-CN"/>
        </w:rPr>
        <w:t xml:space="preserve"> </w:t>
      </w:r>
    </w:p>
    <w:p w14:paraId="3A3FC8C4" w14:textId="77777777" w:rsidR="00586107" w:rsidRDefault="00586107" w:rsidP="00586107">
      <w:pPr>
        <w:pStyle w:val="aa"/>
        <w:numPr>
          <w:ilvl w:val="0"/>
          <w:numId w:val="30"/>
        </w:numPr>
        <w:jc w:val="both"/>
        <w:rPr>
          <w:rFonts w:ascii="Times New Roman" w:hAnsi="Times New Roman"/>
          <w:i/>
          <w:sz w:val="22"/>
          <w:szCs w:val="22"/>
          <w:lang w:eastAsia="zh-CN"/>
        </w:rPr>
      </w:pPr>
      <w:r w:rsidRPr="00586107">
        <w:rPr>
          <w:rFonts w:ascii="Times New Roman" w:hAnsi="Times New Roman"/>
          <w:i/>
          <w:sz w:val="22"/>
          <w:szCs w:val="22"/>
        </w:rPr>
        <w:t>Redundancy version</w:t>
      </w:r>
      <w:r>
        <w:rPr>
          <w:rFonts w:ascii="Times New Roman" w:hAnsi="Times New Roman"/>
          <w:i/>
          <w:sz w:val="22"/>
          <w:szCs w:val="22"/>
          <w:lang w:eastAsia="zh-CN"/>
        </w:rPr>
        <w:t xml:space="preserve"> </w:t>
      </w:r>
    </w:p>
    <w:p w14:paraId="1EFB6676" w14:textId="5BECEB8B" w:rsidR="00586107" w:rsidRPr="00586107" w:rsidRDefault="00586107" w:rsidP="00586107">
      <w:pPr>
        <w:pStyle w:val="aa"/>
        <w:numPr>
          <w:ilvl w:val="0"/>
          <w:numId w:val="30"/>
        </w:numPr>
        <w:jc w:val="both"/>
        <w:rPr>
          <w:rFonts w:ascii="Times New Roman" w:hAnsi="Times New Roman"/>
          <w:i/>
          <w:sz w:val="22"/>
          <w:szCs w:val="22"/>
          <w:lang w:eastAsia="zh-CN"/>
        </w:rPr>
      </w:pPr>
      <w:r w:rsidRPr="00586107">
        <w:rPr>
          <w:rFonts w:ascii="Times New Roman" w:hAnsi="Times New Roman"/>
          <w:i/>
          <w:sz w:val="22"/>
          <w:szCs w:val="22"/>
        </w:rPr>
        <w:t>Reserved bits</w:t>
      </w:r>
      <w:bookmarkEnd w:id="15"/>
    </w:p>
    <w:p w14:paraId="364C2D0A" w14:textId="41FDDA4F" w:rsidR="00586107" w:rsidRDefault="00586107" w:rsidP="00722A90">
      <w:pPr>
        <w:spacing w:after="120"/>
        <w:jc w:val="both"/>
        <w:rPr>
          <w:sz w:val="22"/>
          <w:szCs w:val="22"/>
          <w:lang w:eastAsia="zh-CN"/>
        </w:rPr>
      </w:pPr>
      <w:r>
        <w:rPr>
          <w:sz w:val="22"/>
          <w:szCs w:val="22"/>
        </w:rPr>
        <w:t xml:space="preserve">For the FDRA field, in the legacy mechanism, the bits for the field depends on the size of CORESERT#0. However, for the Rel-17 MBS broadcast reception, we have agreed that CFR is defined/configured for broadcast reception. </w:t>
      </w:r>
      <w:r>
        <w:rPr>
          <w:sz w:val="22"/>
          <w:szCs w:val="22"/>
          <w:lang w:eastAsia="zh-CN"/>
        </w:rPr>
        <w:t>T</w:t>
      </w:r>
      <w:r>
        <w:rPr>
          <w:rFonts w:hint="eastAsia"/>
          <w:sz w:val="22"/>
          <w:szCs w:val="22"/>
          <w:lang w:eastAsia="zh-CN"/>
        </w:rPr>
        <w:t>h</w:t>
      </w:r>
      <w:r>
        <w:rPr>
          <w:sz w:val="22"/>
          <w:szCs w:val="22"/>
          <w:lang w:eastAsia="zh-CN"/>
        </w:rPr>
        <w:t>erefore, it is straightforward that the FDRA field bits depends the CFR size instead of fixed CORESET#0 size for broadcast reception.</w:t>
      </w:r>
    </w:p>
    <w:p w14:paraId="0894729E" w14:textId="1CFE7E86" w:rsidR="00586107" w:rsidRPr="00586107" w:rsidRDefault="00586107" w:rsidP="00586107">
      <w:pPr>
        <w:pStyle w:val="aa"/>
        <w:jc w:val="both"/>
        <w:rPr>
          <w:rFonts w:ascii="Times New Roman" w:hAnsi="Times New Roman"/>
          <w:i/>
          <w:sz w:val="22"/>
          <w:szCs w:val="22"/>
        </w:rPr>
      </w:pPr>
      <w:bookmarkStart w:id="16" w:name="_Ref78715816"/>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1F7C5E">
        <w:rPr>
          <w:rFonts w:ascii="Times New Roman" w:hAnsi="Times New Roman"/>
          <w:i/>
          <w:noProof/>
          <w:sz w:val="22"/>
          <w:szCs w:val="22"/>
        </w:rPr>
        <w:t>8</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Pr>
          <w:rFonts w:ascii="Times New Roman" w:hAnsi="Times New Roman"/>
          <w:i/>
          <w:sz w:val="22"/>
          <w:szCs w:val="22"/>
        </w:rPr>
        <w:t>For broadcast reception, the bit length FDRA field within DCI for scheduling MCCH/MTCH depends on the frequency size of CFR</w:t>
      </w:r>
      <w:r w:rsidRPr="00722A90">
        <w:rPr>
          <w:rFonts w:ascii="Times New Roman" w:hAnsi="Times New Roman"/>
          <w:i/>
          <w:sz w:val="22"/>
          <w:szCs w:val="22"/>
        </w:rPr>
        <w:t>.</w:t>
      </w:r>
      <w:bookmarkEnd w:id="16"/>
    </w:p>
    <w:p w14:paraId="35B59481" w14:textId="60EFDA3F" w:rsidR="001013FA" w:rsidRDefault="00891473" w:rsidP="00722A90">
      <w:pPr>
        <w:spacing w:after="120"/>
        <w:jc w:val="both"/>
        <w:rPr>
          <w:sz w:val="22"/>
          <w:szCs w:val="22"/>
          <w:lang w:eastAsia="zh-CN"/>
        </w:rPr>
      </w:pPr>
      <w:r>
        <w:rPr>
          <w:sz w:val="22"/>
          <w:szCs w:val="22"/>
        </w:rPr>
        <w:t>In LTE SC-PTM</w:t>
      </w:r>
      <w:r w:rsidRPr="00891473">
        <w:rPr>
          <w:sz w:val="22"/>
          <w:szCs w:val="22"/>
        </w:rPr>
        <w:t xml:space="preserve">, </w:t>
      </w:r>
      <w:r w:rsidR="00666427">
        <w:rPr>
          <w:sz w:val="22"/>
          <w:szCs w:val="22"/>
        </w:rPr>
        <w:t>MCCH</w:t>
      </w:r>
      <w:r w:rsidRPr="00891473">
        <w:rPr>
          <w:sz w:val="22"/>
          <w:szCs w:val="22"/>
        </w:rPr>
        <w:t xml:space="preserve"> change notification is also indicated by PDCCH using DCI format 1C with CRC scrambled by SC-N-RNTI.</w:t>
      </w:r>
      <w:r w:rsidR="00D6538B">
        <w:rPr>
          <w:sz w:val="22"/>
          <w:szCs w:val="22"/>
        </w:rPr>
        <w:t xml:space="preserve"> For Rel-17 NR MBS, the similar MCCH change notification can be reused</w:t>
      </w:r>
      <w:r w:rsidR="00E962CA">
        <w:rPr>
          <w:sz w:val="22"/>
          <w:szCs w:val="22"/>
        </w:rPr>
        <w:t>, e.g., the new RNTI (MCCH</w:t>
      </w:r>
      <w:r w:rsidR="004A2865">
        <w:rPr>
          <w:sz w:val="22"/>
          <w:szCs w:val="22"/>
        </w:rPr>
        <w:t>-N-RNTI) can be defined for NR MBS MCCH change notification</w:t>
      </w:r>
      <w:r w:rsidR="00D6538B">
        <w:rPr>
          <w:sz w:val="22"/>
          <w:szCs w:val="22"/>
        </w:rPr>
        <w:t>.</w:t>
      </w:r>
      <w:r w:rsidR="00CF5266">
        <w:rPr>
          <w:sz w:val="22"/>
          <w:szCs w:val="22"/>
        </w:rPr>
        <w:t xml:space="preserve"> </w:t>
      </w:r>
      <w:r w:rsidR="00CF5266">
        <w:rPr>
          <w:sz w:val="22"/>
          <w:szCs w:val="22"/>
          <w:lang w:eastAsia="zh-CN"/>
        </w:rPr>
        <w:t xml:space="preserve">As discussed </w:t>
      </w:r>
      <w:r w:rsidR="00E962CA">
        <w:rPr>
          <w:sz w:val="22"/>
          <w:szCs w:val="22"/>
          <w:lang w:eastAsia="zh-CN"/>
        </w:rPr>
        <w:t xml:space="preserve">above, </w:t>
      </w:r>
      <w:r w:rsidR="00CF5266">
        <w:rPr>
          <w:sz w:val="22"/>
          <w:szCs w:val="22"/>
          <w:lang w:eastAsia="zh-CN"/>
        </w:rPr>
        <w:t>DCI format 1_</w:t>
      </w:r>
      <w:r w:rsidR="00E962CA">
        <w:rPr>
          <w:sz w:val="22"/>
          <w:szCs w:val="22"/>
          <w:lang w:eastAsia="zh-CN"/>
        </w:rPr>
        <w:t>0</w:t>
      </w:r>
      <w:r w:rsidR="00CF5266">
        <w:rPr>
          <w:sz w:val="22"/>
          <w:szCs w:val="22"/>
          <w:lang w:eastAsia="zh-CN"/>
        </w:rPr>
        <w:t xml:space="preserve"> </w:t>
      </w:r>
      <w:r w:rsidR="00CF5266">
        <w:rPr>
          <w:rFonts w:hint="eastAsia"/>
          <w:sz w:val="22"/>
          <w:szCs w:val="22"/>
          <w:lang w:eastAsia="zh-CN"/>
        </w:rPr>
        <w:t>ca</w:t>
      </w:r>
      <w:r w:rsidR="00CF5266">
        <w:rPr>
          <w:sz w:val="22"/>
          <w:szCs w:val="22"/>
          <w:lang w:eastAsia="zh-CN"/>
        </w:rPr>
        <w:t>n be as a baseline for MBS PDCCH group scheduling.</w:t>
      </w:r>
      <w:r w:rsidR="00AD6A41">
        <w:rPr>
          <w:sz w:val="22"/>
          <w:szCs w:val="22"/>
          <w:lang w:eastAsia="zh-CN"/>
        </w:rPr>
        <w:t xml:space="preserve"> Thus, we suggest tha</w:t>
      </w:r>
      <w:r w:rsidR="00E962CA">
        <w:rPr>
          <w:sz w:val="22"/>
          <w:szCs w:val="22"/>
          <w:lang w:eastAsia="zh-CN"/>
        </w:rPr>
        <w:t>t DCI format 1_0</w:t>
      </w:r>
      <w:r w:rsidR="0069120D">
        <w:rPr>
          <w:sz w:val="22"/>
          <w:szCs w:val="22"/>
          <w:lang w:eastAsia="zh-CN"/>
        </w:rPr>
        <w:t xml:space="preserve"> scrambled by </w:t>
      </w:r>
      <w:r w:rsidR="00744819">
        <w:rPr>
          <w:sz w:val="22"/>
          <w:szCs w:val="22"/>
          <w:lang w:eastAsia="zh-CN"/>
        </w:rPr>
        <w:t xml:space="preserve">a new RNTI (e.g., </w:t>
      </w:r>
      <w:r w:rsidR="00E962CA">
        <w:rPr>
          <w:sz w:val="22"/>
          <w:szCs w:val="22"/>
          <w:lang w:eastAsia="zh-CN"/>
        </w:rPr>
        <w:t>MCCH</w:t>
      </w:r>
      <w:r w:rsidR="00AD6A41">
        <w:rPr>
          <w:sz w:val="22"/>
          <w:szCs w:val="22"/>
          <w:lang w:eastAsia="zh-CN"/>
        </w:rPr>
        <w:t>-N-RNTI</w:t>
      </w:r>
      <w:r w:rsidR="00744819">
        <w:rPr>
          <w:sz w:val="22"/>
          <w:szCs w:val="22"/>
          <w:lang w:eastAsia="zh-CN"/>
        </w:rPr>
        <w:t>)</w:t>
      </w:r>
      <w:r w:rsidR="00AD6A41">
        <w:rPr>
          <w:sz w:val="22"/>
          <w:szCs w:val="22"/>
          <w:lang w:eastAsia="zh-CN"/>
        </w:rPr>
        <w:t xml:space="preserve"> can be used for MCCH change notification.</w:t>
      </w:r>
    </w:p>
    <w:p w14:paraId="70FCEC9C" w14:textId="1B9DCDE9" w:rsidR="00960DB1" w:rsidRDefault="00960DB1" w:rsidP="00960DB1">
      <w:pPr>
        <w:pStyle w:val="aa"/>
        <w:rPr>
          <w:rFonts w:ascii="Times New Roman" w:hAnsi="Times New Roman"/>
          <w:i/>
          <w:sz w:val="22"/>
          <w:szCs w:val="22"/>
        </w:rPr>
      </w:pPr>
      <w:bookmarkStart w:id="17" w:name="_Ref71574780"/>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1F7C5E">
        <w:rPr>
          <w:rFonts w:ascii="Times New Roman" w:hAnsi="Times New Roman"/>
          <w:i/>
          <w:noProof/>
          <w:sz w:val="22"/>
          <w:szCs w:val="22"/>
        </w:rPr>
        <w:t>9</w:t>
      </w:r>
      <w:r w:rsidRPr="00722A90">
        <w:rPr>
          <w:rFonts w:ascii="Times New Roman" w:hAnsi="Times New Roman"/>
          <w:i/>
          <w:sz w:val="22"/>
          <w:szCs w:val="22"/>
        </w:rPr>
        <w:fldChar w:fldCharType="end"/>
      </w:r>
      <w:r w:rsidRPr="00722A90">
        <w:rPr>
          <w:rFonts w:ascii="Times New Roman" w:hAnsi="Times New Roman"/>
          <w:i/>
          <w:sz w:val="22"/>
          <w:szCs w:val="22"/>
        </w:rPr>
        <w:t>:</w:t>
      </w:r>
      <w:r>
        <w:rPr>
          <w:rFonts w:ascii="Times New Roman" w:hAnsi="Times New Roman"/>
          <w:i/>
          <w:sz w:val="22"/>
          <w:szCs w:val="22"/>
        </w:rPr>
        <w:t xml:space="preserve"> Define a new RNTI (e.g., </w:t>
      </w:r>
      <w:r w:rsidR="00E962CA">
        <w:rPr>
          <w:rFonts w:ascii="Times New Roman" w:hAnsi="Times New Roman"/>
          <w:i/>
          <w:sz w:val="22"/>
          <w:szCs w:val="22"/>
        </w:rPr>
        <w:t>MCCH</w:t>
      </w:r>
      <w:r>
        <w:rPr>
          <w:rFonts w:ascii="Times New Roman" w:hAnsi="Times New Roman"/>
          <w:i/>
          <w:sz w:val="22"/>
          <w:szCs w:val="22"/>
        </w:rPr>
        <w:t>-N-RNTI) for NR MBS MCCH change notification</w:t>
      </w:r>
      <w:r w:rsidRPr="00722A90">
        <w:rPr>
          <w:rFonts w:ascii="Times New Roman" w:hAnsi="Times New Roman"/>
          <w:i/>
          <w:sz w:val="22"/>
          <w:szCs w:val="22"/>
        </w:rPr>
        <w:t>.</w:t>
      </w:r>
      <w:bookmarkEnd w:id="17"/>
    </w:p>
    <w:p w14:paraId="08384006" w14:textId="61F0E19A" w:rsidR="00960DB1" w:rsidRPr="00C235ED" w:rsidRDefault="00E82726" w:rsidP="00C235ED">
      <w:pPr>
        <w:pStyle w:val="aa"/>
        <w:rPr>
          <w:rFonts w:ascii="Times New Roman" w:hAnsi="Times New Roman"/>
          <w:i/>
          <w:sz w:val="22"/>
          <w:szCs w:val="22"/>
        </w:rPr>
      </w:pPr>
      <w:bookmarkStart w:id="18" w:name="_Ref71574734"/>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1F7C5E">
        <w:rPr>
          <w:rFonts w:ascii="Times New Roman" w:hAnsi="Times New Roman"/>
          <w:i/>
          <w:noProof/>
          <w:sz w:val="22"/>
          <w:szCs w:val="22"/>
        </w:rPr>
        <w:t>10</w:t>
      </w:r>
      <w:r w:rsidRPr="00722A90">
        <w:rPr>
          <w:rFonts w:ascii="Times New Roman" w:hAnsi="Times New Roman"/>
          <w:i/>
          <w:sz w:val="22"/>
          <w:szCs w:val="22"/>
        </w:rPr>
        <w:fldChar w:fldCharType="end"/>
      </w:r>
      <w:r w:rsidRPr="00722A90">
        <w:rPr>
          <w:rFonts w:ascii="Times New Roman" w:hAnsi="Times New Roman"/>
          <w:i/>
          <w:sz w:val="22"/>
          <w:szCs w:val="22"/>
        </w:rPr>
        <w:t>:</w:t>
      </w:r>
      <w:r w:rsidR="00E962CA">
        <w:rPr>
          <w:rFonts w:ascii="Times New Roman" w:hAnsi="Times New Roman"/>
          <w:i/>
          <w:sz w:val="22"/>
          <w:szCs w:val="22"/>
        </w:rPr>
        <w:t xml:space="preserve"> DCI format 1_0</w:t>
      </w:r>
      <w:r>
        <w:rPr>
          <w:rFonts w:ascii="Times New Roman" w:hAnsi="Times New Roman"/>
          <w:i/>
          <w:sz w:val="22"/>
          <w:szCs w:val="22"/>
        </w:rPr>
        <w:t xml:space="preserve"> </w:t>
      </w:r>
      <w:r w:rsidR="00A30185">
        <w:rPr>
          <w:rFonts w:ascii="Times New Roman" w:hAnsi="Times New Roman"/>
          <w:i/>
          <w:sz w:val="22"/>
          <w:szCs w:val="22"/>
        </w:rPr>
        <w:t xml:space="preserve">scrambled by </w:t>
      </w:r>
      <w:r w:rsidR="00E962CA">
        <w:rPr>
          <w:rFonts w:ascii="Times New Roman" w:hAnsi="Times New Roman"/>
          <w:i/>
          <w:sz w:val="22"/>
          <w:szCs w:val="22"/>
        </w:rPr>
        <w:t>a new RNTI (e.g., MCCH</w:t>
      </w:r>
      <w:r w:rsidR="00041B0A">
        <w:rPr>
          <w:rFonts w:ascii="Times New Roman" w:hAnsi="Times New Roman"/>
          <w:i/>
          <w:sz w:val="22"/>
          <w:szCs w:val="22"/>
        </w:rPr>
        <w:t xml:space="preserve">-N-RNTI) </w:t>
      </w:r>
      <w:r w:rsidRPr="00E82726">
        <w:rPr>
          <w:rFonts w:ascii="Times New Roman" w:hAnsi="Times New Roman"/>
          <w:i/>
          <w:sz w:val="22"/>
          <w:szCs w:val="22"/>
        </w:rPr>
        <w:t>can be used for MCCH change notification</w:t>
      </w:r>
      <w:r w:rsidRPr="00722A90">
        <w:rPr>
          <w:rFonts w:ascii="Times New Roman" w:hAnsi="Times New Roman"/>
          <w:i/>
          <w:sz w:val="22"/>
          <w:szCs w:val="22"/>
        </w:rPr>
        <w:t>.</w:t>
      </w:r>
      <w:bookmarkEnd w:id="18"/>
    </w:p>
    <w:bookmarkEnd w:id="6"/>
    <w:p w14:paraId="710C7DB8" w14:textId="084D81FA" w:rsidR="00737C21" w:rsidRDefault="007D5B35" w:rsidP="00737C21">
      <w:pPr>
        <w:pStyle w:val="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74A34646" w14:textId="4652B663" w:rsidR="00722A90" w:rsidRDefault="00E71032" w:rsidP="00722A90">
      <w:pPr>
        <w:spacing w:after="240"/>
        <w:rPr>
          <w:sz w:val="22"/>
          <w:szCs w:val="22"/>
        </w:rPr>
      </w:pPr>
      <w:r>
        <w:rPr>
          <w:sz w:val="22"/>
          <w:szCs w:val="22"/>
        </w:rPr>
        <w:t>In this contribution, we discuss the basic function on multicast/broadcast for RRC_IDLE/RRC_INACTIVE UEs, and t</w:t>
      </w:r>
      <w:r w:rsidR="001119B3">
        <w:rPr>
          <w:sz w:val="22"/>
          <w:szCs w:val="22"/>
        </w:rPr>
        <w:t>he following proposals are suggested</w:t>
      </w:r>
      <w:r w:rsidR="00722A90" w:rsidRPr="00722A90">
        <w:rPr>
          <w:sz w:val="22"/>
          <w:szCs w:val="22"/>
        </w:rPr>
        <w:t>:</w:t>
      </w:r>
    </w:p>
    <w:p w14:paraId="2B1F9EB6" w14:textId="44A5FB36" w:rsidR="00E962CA" w:rsidRPr="00E962CA" w:rsidRDefault="00E962CA" w:rsidP="00586107">
      <w:pPr>
        <w:pStyle w:val="aa"/>
        <w:jc w:val="both"/>
        <w:rPr>
          <w:i/>
          <w:sz w:val="22"/>
          <w:szCs w:val="22"/>
        </w:rPr>
      </w:pPr>
      <w:r w:rsidRPr="00E962CA">
        <w:rPr>
          <w:i/>
          <w:sz w:val="22"/>
          <w:szCs w:val="22"/>
        </w:rPr>
        <w:fldChar w:fldCharType="begin"/>
      </w:r>
      <w:r w:rsidRPr="00E962CA">
        <w:rPr>
          <w:i/>
          <w:sz w:val="22"/>
          <w:szCs w:val="22"/>
        </w:rPr>
        <w:instrText xml:space="preserve"> REF _Ref78715794 \h </w:instrText>
      </w:r>
      <w:r>
        <w:rPr>
          <w:i/>
          <w:sz w:val="22"/>
          <w:szCs w:val="22"/>
        </w:rPr>
        <w:instrText xml:space="preserve"> \* MERGEFORMAT </w:instrText>
      </w:r>
      <w:r w:rsidRPr="00E962CA">
        <w:rPr>
          <w:i/>
          <w:sz w:val="22"/>
          <w:szCs w:val="22"/>
        </w:rPr>
      </w:r>
      <w:r w:rsidRPr="00E962CA">
        <w:rPr>
          <w:i/>
          <w:sz w:val="22"/>
          <w:szCs w:val="22"/>
        </w:rPr>
        <w:fldChar w:fldCharType="separate"/>
      </w:r>
      <w:r w:rsidR="001F7C5E" w:rsidRPr="00BD4D1C">
        <w:rPr>
          <w:rFonts w:ascii="Times New Roman" w:hAnsi="Times New Roman"/>
          <w:i/>
          <w:sz w:val="22"/>
          <w:szCs w:val="22"/>
        </w:rPr>
        <w:t xml:space="preserve">Proposal </w:t>
      </w:r>
      <w:r w:rsidR="001F7C5E">
        <w:rPr>
          <w:rFonts w:ascii="Times New Roman" w:hAnsi="Times New Roman"/>
          <w:i/>
          <w:noProof/>
          <w:sz w:val="22"/>
          <w:szCs w:val="22"/>
        </w:rPr>
        <w:t>1</w:t>
      </w:r>
      <w:r w:rsidR="001F7C5E" w:rsidRPr="00BD4D1C">
        <w:rPr>
          <w:rFonts w:ascii="Times New Roman" w:hAnsi="Times New Roman"/>
          <w:i/>
          <w:sz w:val="22"/>
          <w:szCs w:val="22"/>
        </w:rPr>
        <w:t xml:space="preserve">: </w:t>
      </w:r>
      <w:r w:rsidR="001F7C5E" w:rsidRPr="00BD4D1C">
        <w:rPr>
          <w:rFonts w:ascii="Times New Roman" w:hAnsi="Times New Roman" w:hint="eastAsia"/>
          <w:i/>
          <w:sz w:val="22"/>
          <w:szCs w:val="22"/>
        </w:rPr>
        <w:t>The</w:t>
      </w:r>
      <w:r w:rsidR="001F7C5E" w:rsidRPr="00BD4D1C">
        <w:rPr>
          <w:rFonts w:ascii="Times New Roman" w:hAnsi="Times New Roman"/>
          <w:i/>
          <w:sz w:val="22"/>
          <w:szCs w:val="22"/>
        </w:rPr>
        <w:t xml:space="preserve"> unified CFR is defined/configured </w:t>
      </w:r>
      <w:r w:rsidR="001F7C5E" w:rsidRPr="001F7C5E">
        <w:rPr>
          <w:rFonts w:ascii="Times New Roman" w:hAnsi="Times New Roman"/>
          <w:color w:val="000000" w:themeColor="text1"/>
          <w:szCs w:val="24"/>
          <w:lang w:eastAsia="x-none"/>
        </w:rPr>
        <w:t>for GC-PDCCH/PDSCH carrying MCCH and GC-PDCCH/PDSCH carrying</w:t>
      </w:r>
      <w:r w:rsidR="001F7C5E" w:rsidRPr="001F7C5E">
        <w:rPr>
          <w:rFonts w:ascii="Times New Roman" w:hAnsi="Times New Roman"/>
          <w:i/>
          <w:sz w:val="22"/>
          <w:szCs w:val="22"/>
        </w:rPr>
        <w:t xml:space="preserve"> </w:t>
      </w:r>
      <w:r w:rsidR="001F7C5E" w:rsidRPr="001F7C5E">
        <w:rPr>
          <w:rFonts w:ascii="Times New Roman" w:hAnsi="Times New Roman"/>
          <w:color w:val="000000" w:themeColor="text1"/>
          <w:szCs w:val="24"/>
          <w:lang w:eastAsia="x-none"/>
        </w:rPr>
        <w:t>MTCH</w:t>
      </w:r>
      <w:r w:rsidR="001F7C5E" w:rsidRPr="00BD4D1C">
        <w:rPr>
          <w:rFonts w:ascii="Times New Roman" w:hAnsi="Times New Roman"/>
          <w:i/>
          <w:sz w:val="22"/>
          <w:szCs w:val="22"/>
        </w:rPr>
        <w:t>.</w:t>
      </w:r>
      <w:r w:rsidRPr="00E962CA">
        <w:rPr>
          <w:i/>
          <w:sz w:val="22"/>
          <w:szCs w:val="22"/>
        </w:rPr>
        <w:fldChar w:fldCharType="end"/>
      </w:r>
    </w:p>
    <w:p w14:paraId="7E4BAE0D" w14:textId="2EA3196A" w:rsidR="00E962CA" w:rsidRPr="00E962CA" w:rsidRDefault="00E962CA" w:rsidP="00586107">
      <w:pPr>
        <w:pStyle w:val="aa"/>
        <w:jc w:val="both"/>
        <w:rPr>
          <w:i/>
          <w:sz w:val="22"/>
          <w:szCs w:val="22"/>
        </w:rPr>
      </w:pPr>
      <w:r w:rsidRPr="00E962CA">
        <w:rPr>
          <w:i/>
          <w:sz w:val="22"/>
          <w:szCs w:val="22"/>
        </w:rPr>
        <w:fldChar w:fldCharType="begin"/>
      </w:r>
      <w:r w:rsidRPr="00E962CA">
        <w:rPr>
          <w:i/>
          <w:sz w:val="22"/>
          <w:szCs w:val="22"/>
        </w:rPr>
        <w:instrText xml:space="preserve"> REF _Ref78715796 \h </w:instrText>
      </w:r>
      <w:r>
        <w:rPr>
          <w:i/>
          <w:sz w:val="22"/>
          <w:szCs w:val="22"/>
        </w:rPr>
        <w:instrText xml:space="preserve"> \* MERGEFORMAT </w:instrText>
      </w:r>
      <w:r w:rsidRPr="00E962CA">
        <w:rPr>
          <w:i/>
          <w:sz w:val="22"/>
          <w:szCs w:val="22"/>
        </w:rPr>
      </w:r>
      <w:r w:rsidRPr="00E962CA">
        <w:rPr>
          <w:i/>
          <w:sz w:val="22"/>
          <w:szCs w:val="22"/>
        </w:rPr>
        <w:fldChar w:fldCharType="separate"/>
      </w:r>
      <w:r w:rsidR="001F7C5E" w:rsidRPr="00722A90">
        <w:rPr>
          <w:rFonts w:ascii="Times New Roman" w:hAnsi="Times New Roman"/>
          <w:i/>
          <w:sz w:val="22"/>
          <w:szCs w:val="22"/>
        </w:rPr>
        <w:t xml:space="preserve">Proposal </w:t>
      </w:r>
      <w:r w:rsidR="001F7C5E">
        <w:rPr>
          <w:rFonts w:ascii="Times New Roman" w:hAnsi="Times New Roman"/>
          <w:i/>
          <w:noProof/>
          <w:sz w:val="22"/>
          <w:szCs w:val="22"/>
        </w:rPr>
        <w:t>2</w:t>
      </w:r>
      <w:r w:rsidR="001F7C5E" w:rsidRPr="00722A90">
        <w:rPr>
          <w:rFonts w:ascii="Times New Roman" w:hAnsi="Times New Roman"/>
          <w:i/>
          <w:sz w:val="22"/>
          <w:szCs w:val="22"/>
        </w:rPr>
        <w:t>:</w:t>
      </w:r>
      <w:r w:rsidR="001F7C5E">
        <w:rPr>
          <w:rFonts w:ascii="Times New Roman" w:hAnsi="Times New Roman"/>
          <w:i/>
          <w:sz w:val="22"/>
          <w:szCs w:val="22"/>
        </w:rPr>
        <w:t xml:space="preserve"> For broadcast reception, </w:t>
      </w:r>
      <w:r w:rsidR="001F7C5E" w:rsidRPr="00E9646A">
        <w:rPr>
          <w:rFonts w:ascii="Times New Roman" w:hAnsi="Times New Roman"/>
          <w:i/>
          <w:sz w:val="22"/>
          <w:szCs w:val="22"/>
        </w:rPr>
        <w:t xml:space="preserve">RRC_IDLE/RRC_INACTIVE UEs </w:t>
      </w:r>
      <w:r w:rsidR="001F7C5E">
        <w:rPr>
          <w:rFonts w:ascii="Times New Roman" w:hAnsi="Times New Roman"/>
          <w:i/>
          <w:sz w:val="22"/>
          <w:szCs w:val="22"/>
        </w:rPr>
        <w:t>can be</w:t>
      </w:r>
      <w:r w:rsidR="001F7C5E" w:rsidRPr="00E9646A">
        <w:rPr>
          <w:rFonts w:ascii="Times New Roman" w:hAnsi="Times New Roman"/>
          <w:i/>
          <w:sz w:val="22"/>
          <w:szCs w:val="22"/>
        </w:rPr>
        <w:t xml:space="preserve"> configured </w:t>
      </w:r>
      <w:r w:rsidR="001F7C5E">
        <w:rPr>
          <w:rFonts w:ascii="Times New Roman" w:hAnsi="Times New Roman"/>
          <w:i/>
          <w:sz w:val="22"/>
          <w:szCs w:val="22"/>
        </w:rPr>
        <w:t xml:space="preserve">a </w:t>
      </w:r>
      <w:r w:rsidR="001F7C5E" w:rsidRPr="00E9646A">
        <w:rPr>
          <w:rFonts w:ascii="Times New Roman" w:hAnsi="Times New Roman"/>
          <w:i/>
          <w:sz w:val="22"/>
          <w:szCs w:val="22"/>
        </w:rPr>
        <w:t>CFR with same</w:t>
      </w:r>
      <w:r w:rsidR="001F7C5E">
        <w:rPr>
          <w:rFonts w:ascii="Times New Roman" w:hAnsi="Times New Roman"/>
          <w:i/>
          <w:sz w:val="22"/>
          <w:szCs w:val="22"/>
        </w:rPr>
        <w:t xml:space="preserve"> or smaller</w:t>
      </w:r>
      <w:r w:rsidR="001F7C5E" w:rsidRPr="00E9646A">
        <w:rPr>
          <w:rFonts w:ascii="Times New Roman" w:hAnsi="Times New Roman"/>
          <w:i/>
          <w:sz w:val="22"/>
          <w:szCs w:val="22"/>
        </w:rPr>
        <w:t xml:space="preserve"> size as the initial BWP, where the initial BWP has the </w:t>
      </w:r>
      <w:r w:rsidR="001F7C5E">
        <w:rPr>
          <w:rFonts w:ascii="Times New Roman" w:hAnsi="Times New Roman"/>
          <w:i/>
          <w:sz w:val="22"/>
          <w:szCs w:val="22"/>
        </w:rPr>
        <w:t xml:space="preserve">same </w:t>
      </w:r>
      <w:r w:rsidR="001F7C5E" w:rsidRPr="00E9646A">
        <w:rPr>
          <w:rFonts w:ascii="Times New Roman" w:hAnsi="Times New Roman"/>
          <w:i/>
          <w:sz w:val="22"/>
          <w:szCs w:val="22"/>
        </w:rPr>
        <w:t>frequen</w:t>
      </w:r>
      <w:r w:rsidR="001F7C5E">
        <w:rPr>
          <w:rFonts w:ascii="Times New Roman" w:hAnsi="Times New Roman"/>
          <w:i/>
          <w:sz w:val="22"/>
          <w:szCs w:val="22"/>
        </w:rPr>
        <w:t xml:space="preserve">cy resources configured by SIB1, </w:t>
      </w:r>
      <w:r w:rsidR="001F7C5E" w:rsidRPr="00E9646A">
        <w:rPr>
          <w:rFonts w:ascii="Times New Roman" w:hAnsi="Times New Roman"/>
          <w:i/>
          <w:sz w:val="22"/>
          <w:szCs w:val="22"/>
        </w:rPr>
        <w:t>to receive GC-PDCCH/PDSCH carrying MCCH</w:t>
      </w:r>
      <w:r w:rsidR="001F7C5E">
        <w:rPr>
          <w:rFonts w:ascii="Times New Roman" w:hAnsi="Times New Roman"/>
          <w:i/>
          <w:sz w:val="22"/>
          <w:szCs w:val="22"/>
        </w:rPr>
        <w:t xml:space="preserve"> or MTCH</w:t>
      </w:r>
      <w:r w:rsidR="001F7C5E" w:rsidRPr="00722A90">
        <w:rPr>
          <w:rFonts w:ascii="Times New Roman" w:hAnsi="Times New Roman"/>
          <w:i/>
          <w:sz w:val="22"/>
          <w:szCs w:val="22"/>
        </w:rPr>
        <w:t>.</w:t>
      </w:r>
      <w:r w:rsidRPr="00E962CA">
        <w:rPr>
          <w:i/>
          <w:sz w:val="22"/>
          <w:szCs w:val="22"/>
        </w:rPr>
        <w:fldChar w:fldCharType="end"/>
      </w:r>
    </w:p>
    <w:p w14:paraId="7F863F35" w14:textId="4212C655" w:rsidR="00E962CA" w:rsidRPr="00E962CA" w:rsidRDefault="00E962CA" w:rsidP="00586107">
      <w:pPr>
        <w:pStyle w:val="aa"/>
        <w:jc w:val="both"/>
        <w:rPr>
          <w:i/>
          <w:sz w:val="22"/>
          <w:szCs w:val="22"/>
        </w:rPr>
      </w:pPr>
      <w:r w:rsidRPr="00E962CA">
        <w:rPr>
          <w:i/>
          <w:sz w:val="22"/>
          <w:szCs w:val="22"/>
        </w:rPr>
        <w:fldChar w:fldCharType="begin"/>
      </w:r>
      <w:r w:rsidRPr="00E962CA">
        <w:rPr>
          <w:i/>
          <w:sz w:val="22"/>
          <w:szCs w:val="22"/>
        </w:rPr>
        <w:instrText xml:space="preserve"> REF _Ref71574724 \h </w:instrText>
      </w:r>
      <w:r>
        <w:rPr>
          <w:i/>
          <w:sz w:val="22"/>
          <w:szCs w:val="22"/>
        </w:rPr>
        <w:instrText xml:space="preserve"> \* MERGEFORMAT </w:instrText>
      </w:r>
      <w:r w:rsidRPr="00E962CA">
        <w:rPr>
          <w:i/>
          <w:sz w:val="22"/>
          <w:szCs w:val="22"/>
        </w:rPr>
      </w:r>
      <w:r w:rsidRPr="00E962CA">
        <w:rPr>
          <w:i/>
          <w:sz w:val="22"/>
          <w:szCs w:val="22"/>
        </w:rPr>
        <w:fldChar w:fldCharType="separate"/>
      </w:r>
      <w:r w:rsidR="001F7C5E" w:rsidRPr="00722A90">
        <w:rPr>
          <w:rFonts w:ascii="Times New Roman" w:hAnsi="Times New Roman"/>
          <w:i/>
          <w:sz w:val="22"/>
          <w:szCs w:val="22"/>
        </w:rPr>
        <w:t xml:space="preserve">Proposal </w:t>
      </w:r>
      <w:r w:rsidR="001F7C5E">
        <w:rPr>
          <w:rFonts w:ascii="Times New Roman" w:hAnsi="Times New Roman"/>
          <w:i/>
          <w:noProof/>
          <w:sz w:val="22"/>
          <w:szCs w:val="22"/>
        </w:rPr>
        <w:t>3</w:t>
      </w:r>
      <w:r w:rsidR="001F7C5E" w:rsidRPr="00722A90">
        <w:rPr>
          <w:rFonts w:ascii="Times New Roman" w:hAnsi="Times New Roman"/>
          <w:i/>
          <w:sz w:val="22"/>
          <w:szCs w:val="22"/>
        </w:rPr>
        <w:t xml:space="preserve">: </w:t>
      </w:r>
      <w:r w:rsidR="001F7C5E">
        <w:rPr>
          <w:rFonts w:ascii="Times New Roman" w:hAnsi="Times New Roman"/>
          <w:i/>
          <w:sz w:val="22"/>
          <w:szCs w:val="22"/>
        </w:rPr>
        <w:t>Not support MBS specific BWP configuration for UE supporting broadcast reception in RRC_IDLE/RRC_INACTIVE states</w:t>
      </w:r>
      <w:r w:rsidR="001F7C5E" w:rsidRPr="00722A90">
        <w:rPr>
          <w:rFonts w:ascii="Times New Roman" w:hAnsi="Times New Roman"/>
          <w:i/>
          <w:sz w:val="22"/>
          <w:szCs w:val="22"/>
        </w:rPr>
        <w:t>.</w:t>
      </w:r>
      <w:r w:rsidRPr="00E962CA">
        <w:rPr>
          <w:i/>
          <w:sz w:val="22"/>
          <w:szCs w:val="22"/>
        </w:rPr>
        <w:fldChar w:fldCharType="end"/>
      </w:r>
    </w:p>
    <w:p w14:paraId="4AC0C5CE" w14:textId="654F8803" w:rsidR="00E962CA" w:rsidRPr="00E962CA" w:rsidRDefault="00E962CA" w:rsidP="00586107">
      <w:pPr>
        <w:pStyle w:val="aa"/>
        <w:jc w:val="both"/>
        <w:rPr>
          <w:i/>
          <w:sz w:val="22"/>
          <w:szCs w:val="22"/>
        </w:rPr>
      </w:pPr>
      <w:r w:rsidRPr="00E962CA">
        <w:rPr>
          <w:i/>
          <w:sz w:val="22"/>
          <w:szCs w:val="22"/>
        </w:rPr>
        <w:fldChar w:fldCharType="begin"/>
      </w:r>
      <w:r w:rsidRPr="00E962CA">
        <w:rPr>
          <w:i/>
          <w:sz w:val="22"/>
          <w:szCs w:val="22"/>
        </w:rPr>
        <w:instrText xml:space="preserve"> REF _Ref71574723 \h </w:instrText>
      </w:r>
      <w:r>
        <w:rPr>
          <w:i/>
          <w:sz w:val="22"/>
          <w:szCs w:val="22"/>
        </w:rPr>
        <w:instrText xml:space="preserve"> \* MERGEFORMAT </w:instrText>
      </w:r>
      <w:r w:rsidRPr="00E962CA">
        <w:rPr>
          <w:i/>
          <w:sz w:val="22"/>
          <w:szCs w:val="22"/>
        </w:rPr>
      </w:r>
      <w:r w:rsidRPr="00E962CA">
        <w:rPr>
          <w:i/>
          <w:sz w:val="22"/>
          <w:szCs w:val="22"/>
        </w:rPr>
        <w:fldChar w:fldCharType="separate"/>
      </w:r>
      <w:r w:rsidR="001F7C5E" w:rsidRPr="00722A90">
        <w:rPr>
          <w:rFonts w:ascii="Times New Roman" w:hAnsi="Times New Roman"/>
          <w:i/>
          <w:sz w:val="22"/>
          <w:szCs w:val="22"/>
        </w:rPr>
        <w:t xml:space="preserve">Proposal </w:t>
      </w:r>
      <w:r w:rsidR="001F7C5E">
        <w:rPr>
          <w:rFonts w:ascii="Times New Roman" w:hAnsi="Times New Roman"/>
          <w:i/>
          <w:noProof/>
          <w:sz w:val="22"/>
          <w:szCs w:val="22"/>
        </w:rPr>
        <w:t>4</w:t>
      </w:r>
      <w:r w:rsidR="001F7C5E" w:rsidRPr="00722A90">
        <w:rPr>
          <w:rFonts w:ascii="Times New Roman" w:hAnsi="Times New Roman"/>
          <w:i/>
          <w:sz w:val="22"/>
          <w:szCs w:val="22"/>
        </w:rPr>
        <w:t xml:space="preserve">: </w:t>
      </w:r>
      <w:r w:rsidR="001F7C5E">
        <w:rPr>
          <w:rFonts w:ascii="Times New Roman" w:hAnsi="Times New Roman"/>
          <w:i/>
          <w:sz w:val="22"/>
          <w:szCs w:val="22"/>
        </w:rPr>
        <w:t>Not support more than one CFR for UE supporting MBS in RRC_IDLE/RRC_INACTIVE states</w:t>
      </w:r>
      <w:r w:rsidR="001F7C5E" w:rsidRPr="00722A90">
        <w:rPr>
          <w:rFonts w:ascii="Times New Roman" w:hAnsi="Times New Roman"/>
          <w:i/>
          <w:sz w:val="22"/>
          <w:szCs w:val="22"/>
        </w:rPr>
        <w:t>.</w:t>
      </w:r>
      <w:r w:rsidRPr="00E962CA">
        <w:rPr>
          <w:i/>
          <w:sz w:val="22"/>
          <w:szCs w:val="22"/>
        </w:rPr>
        <w:fldChar w:fldCharType="end"/>
      </w:r>
    </w:p>
    <w:p w14:paraId="77044DEB" w14:textId="3721D2D3" w:rsidR="00E962CA" w:rsidRPr="00E962CA" w:rsidRDefault="00E962CA" w:rsidP="00586107">
      <w:pPr>
        <w:pStyle w:val="aa"/>
        <w:jc w:val="both"/>
        <w:rPr>
          <w:i/>
          <w:sz w:val="22"/>
          <w:szCs w:val="22"/>
        </w:rPr>
      </w:pPr>
      <w:r w:rsidRPr="00E962CA">
        <w:rPr>
          <w:i/>
          <w:sz w:val="22"/>
          <w:szCs w:val="22"/>
        </w:rPr>
        <w:fldChar w:fldCharType="begin"/>
      </w:r>
      <w:r w:rsidRPr="00E962CA">
        <w:rPr>
          <w:i/>
          <w:sz w:val="22"/>
          <w:szCs w:val="22"/>
        </w:rPr>
        <w:instrText xml:space="preserve"> REF _Ref61343385 \h </w:instrText>
      </w:r>
      <w:r>
        <w:rPr>
          <w:i/>
          <w:sz w:val="22"/>
          <w:szCs w:val="22"/>
        </w:rPr>
        <w:instrText xml:space="preserve"> \* MERGEFORMAT </w:instrText>
      </w:r>
      <w:r w:rsidRPr="00E962CA">
        <w:rPr>
          <w:i/>
          <w:sz w:val="22"/>
          <w:szCs w:val="22"/>
        </w:rPr>
      </w:r>
      <w:r w:rsidRPr="00E962CA">
        <w:rPr>
          <w:i/>
          <w:sz w:val="22"/>
          <w:szCs w:val="22"/>
        </w:rPr>
        <w:fldChar w:fldCharType="separate"/>
      </w:r>
      <w:r w:rsidR="001F7C5E" w:rsidRPr="00722A90">
        <w:rPr>
          <w:rFonts w:ascii="Times New Roman" w:hAnsi="Times New Roman"/>
          <w:i/>
          <w:sz w:val="22"/>
          <w:szCs w:val="22"/>
        </w:rPr>
        <w:t xml:space="preserve">Proposal </w:t>
      </w:r>
      <w:r w:rsidR="001F7C5E">
        <w:rPr>
          <w:rFonts w:ascii="Times New Roman" w:hAnsi="Times New Roman"/>
          <w:i/>
          <w:noProof/>
          <w:sz w:val="22"/>
          <w:szCs w:val="22"/>
        </w:rPr>
        <w:t>5</w:t>
      </w:r>
      <w:r w:rsidR="001F7C5E" w:rsidRPr="00722A90">
        <w:rPr>
          <w:rFonts w:ascii="Times New Roman" w:hAnsi="Times New Roman"/>
          <w:i/>
          <w:sz w:val="22"/>
          <w:szCs w:val="22"/>
        </w:rPr>
        <w:t xml:space="preserve">: </w:t>
      </w:r>
      <w:r w:rsidR="001F7C5E">
        <w:rPr>
          <w:rFonts w:ascii="Times New Roman" w:hAnsi="Times New Roman"/>
          <w:i/>
          <w:sz w:val="22"/>
          <w:szCs w:val="22"/>
        </w:rPr>
        <w:t>For broadcast reception, n</w:t>
      </w:r>
      <w:r w:rsidR="001F7C5E" w:rsidRPr="00722A90">
        <w:rPr>
          <w:rFonts w:ascii="Times New Roman" w:hAnsi="Times New Roman"/>
          <w:i/>
          <w:sz w:val="22"/>
          <w:szCs w:val="22"/>
        </w:rPr>
        <w:t xml:space="preserve">etwork implementation guarantee </w:t>
      </w:r>
      <w:r w:rsidR="001F7C5E">
        <w:rPr>
          <w:rFonts w:ascii="Times New Roman" w:hAnsi="Times New Roman" w:hint="eastAsia"/>
          <w:i/>
          <w:sz w:val="22"/>
          <w:szCs w:val="22"/>
          <w:lang w:eastAsia="zh-CN"/>
        </w:rPr>
        <w:t>unified</w:t>
      </w:r>
      <w:r w:rsidR="001F7C5E">
        <w:rPr>
          <w:rFonts w:ascii="Times New Roman" w:hAnsi="Times New Roman"/>
          <w:i/>
          <w:sz w:val="22"/>
          <w:szCs w:val="22"/>
          <w:lang w:eastAsia="zh-CN"/>
        </w:rPr>
        <w:t xml:space="preserve"> </w:t>
      </w:r>
      <w:r w:rsidR="001F7C5E">
        <w:rPr>
          <w:rFonts w:ascii="Times New Roman" w:hAnsi="Times New Roman" w:hint="eastAsia"/>
          <w:i/>
          <w:sz w:val="22"/>
          <w:szCs w:val="22"/>
          <w:lang w:eastAsia="zh-CN"/>
        </w:rPr>
        <w:t>CFR</w:t>
      </w:r>
      <w:r w:rsidR="001F7C5E" w:rsidRPr="00722A90">
        <w:rPr>
          <w:rFonts w:ascii="Times New Roman" w:hAnsi="Times New Roman"/>
          <w:i/>
          <w:sz w:val="22"/>
          <w:szCs w:val="22"/>
        </w:rPr>
        <w:t xml:space="preserve"> for UEs in both </w:t>
      </w:r>
      <w:r w:rsidR="001F7C5E">
        <w:rPr>
          <w:rFonts w:ascii="Times New Roman" w:hAnsi="Times New Roman"/>
          <w:i/>
          <w:sz w:val="22"/>
          <w:szCs w:val="22"/>
        </w:rPr>
        <w:t>RRC_CONNECTED mode</w:t>
      </w:r>
      <w:r w:rsidR="001F7C5E" w:rsidRPr="00722A90">
        <w:rPr>
          <w:rFonts w:ascii="Times New Roman" w:hAnsi="Times New Roman"/>
          <w:i/>
          <w:sz w:val="22"/>
          <w:szCs w:val="22"/>
        </w:rPr>
        <w:t xml:space="preserve"> and </w:t>
      </w:r>
      <w:r w:rsidR="001F7C5E">
        <w:rPr>
          <w:rFonts w:ascii="Times New Roman" w:hAnsi="Times New Roman"/>
          <w:i/>
          <w:sz w:val="22"/>
          <w:szCs w:val="22"/>
        </w:rPr>
        <w:t>IDLE/INACTIVE</w:t>
      </w:r>
      <w:r w:rsidR="001F7C5E" w:rsidRPr="00722A90">
        <w:rPr>
          <w:rFonts w:ascii="Times New Roman" w:hAnsi="Times New Roman"/>
          <w:i/>
          <w:sz w:val="22"/>
          <w:szCs w:val="22"/>
        </w:rPr>
        <w:t xml:space="preserve"> mode to receive the PTM transmission.</w:t>
      </w:r>
      <w:r w:rsidRPr="00E962CA">
        <w:rPr>
          <w:i/>
          <w:sz w:val="22"/>
          <w:szCs w:val="22"/>
        </w:rPr>
        <w:fldChar w:fldCharType="end"/>
      </w:r>
    </w:p>
    <w:p w14:paraId="716D2DC0" w14:textId="27A1CC89" w:rsidR="00E962CA" w:rsidRPr="00E962CA" w:rsidRDefault="00E962CA" w:rsidP="00586107">
      <w:pPr>
        <w:pStyle w:val="aa"/>
        <w:jc w:val="both"/>
        <w:rPr>
          <w:i/>
          <w:sz w:val="22"/>
          <w:szCs w:val="22"/>
        </w:rPr>
      </w:pPr>
      <w:r w:rsidRPr="00E962CA">
        <w:rPr>
          <w:i/>
          <w:sz w:val="22"/>
          <w:szCs w:val="22"/>
        </w:rPr>
        <w:fldChar w:fldCharType="begin"/>
      </w:r>
      <w:r w:rsidRPr="00E962CA">
        <w:rPr>
          <w:i/>
          <w:sz w:val="22"/>
          <w:szCs w:val="22"/>
        </w:rPr>
        <w:instrText xml:space="preserve"> REF _Ref78715806 \h </w:instrText>
      </w:r>
      <w:r>
        <w:rPr>
          <w:i/>
          <w:sz w:val="22"/>
          <w:szCs w:val="22"/>
        </w:rPr>
        <w:instrText xml:space="preserve"> \* MERGEFORMAT </w:instrText>
      </w:r>
      <w:r w:rsidRPr="00E962CA">
        <w:rPr>
          <w:i/>
          <w:sz w:val="22"/>
          <w:szCs w:val="22"/>
        </w:rPr>
      </w:r>
      <w:r w:rsidRPr="00E962CA">
        <w:rPr>
          <w:i/>
          <w:sz w:val="22"/>
          <w:szCs w:val="22"/>
        </w:rPr>
        <w:fldChar w:fldCharType="separate"/>
      </w:r>
      <w:r w:rsidR="001F7C5E" w:rsidRPr="00722A90">
        <w:rPr>
          <w:rFonts w:ascii="Times New Roman" w:hAnsi="Times New Roman"/>
          <w:i/>
          <w:sz w:val="22"/>
          <w:szCs w:val="22"/>
        </w:rPr>
        <w:t xml:space="preserve">Proposal </w:t>
      </w:r>
      <w:r w:rsidR="001F7C5E">
        <w:rPr>
          <w:rFonts w:ascii="Times New Roman" w:hAnsi="Times New Roman"/>
          <w:i/>
          <w:noProof/>
          <w:sz w:val="22"/>
          <w:szCs w:val="22"/>
        </w:rPr>
        <w:t>6</w:t>
      </w:r>
      <w:r w:rsidR="001F7C5E" w:rsidRPr="00722A90">
        <w:rPr>
          <w:rFonts w:ascii="Times New Roman" w:hAnsi="Times New Roman"/>
          <w:i/>
          <w:sz w:val="22"/>
          <w:szCs w:val="22"/>
        </w:rPr>
        <w:t xml:space="preserve">: </w:t>
      </w:r>
      <w:r w:rsidR="001F7C5E">
        <w:rPr>
          <w:rFonts w:ascii="Times New Roman" w:hAnsi="Times New Roman"/>
          <w:i/>
          <w:sz w:val="22"/>
          <w:szCs w:val="22"/>
        </w:rPr>
        <w:t>The CSS type defined in AI 8.12.1 (e.g., a new Type-x CSS) for MBS group scheduling can be used for</w:t>
      </w:r>
      <w:r w:rsidR="001F7C5E" w:rsidRPr="00B25E7B">
        <w:rPr>
          <w:rFonts w:ascii="Times New Roman" w:hAnsi="Times New Roman"/>
          <w:i/>
          <w:sz w:val="22"/>
          <w:szCs w:val="22"/>
        </w:rPr>
        <w:t xml:space="preserve"> both searchSpace#0 and search space other than searchSpace#0 for</w:t>
      </w:r>
      <w:r w:rsidR="001F7C5E">
        <w:rPr>
          <w:rFonts w:ascii="Times New Roman" w:hAnsi="Times New Roman"/>
          <w:i/>
          <w:sz w:val="22"/>
          <w:szCs w:val="22"/>
        </w:rPr>
        <w:t xml:space="preserve"> GC-PDCCH scheduling MCCH and</w:t>
      </w:r>
      <w:r w:rsidR="001F7C5E" w:rsidRPr="00B25E7B">
        <w:rPr>
          <w:rFonts w:ascii="Times New Roman" w:hAnsi="Times New Roman"/>
          <w:i/>
          <w:sz w:val="22"/>
          <w:szCs w:val="22"/>
        </w:rPr>
        <w:t xml:space="preserve"> MTCH</w:t>
      </w:r>
      <w:r w:rsidR="001F7C5E" w:rsidRPr="00722A90">
        <w:rPr>
          <w:rFonts w:ascii="Times New Roman" w:hAnsi="Times New Roman"/>
          <w:i/>
          <w:sz w:val="22"/>
          <w:szCs w:val="22"/>
        </w:rPr>
        <w:t>.</w:t>
      </w:r>
      <w:r w:rsidRPr="00E962CA">
        <w:rPr>
          <w:i/>
          <w:sz w:val="22"/>
          <w:szCs w:val="22"/>
        </w:rPr>
        <w:fldChar w:fldCharType="end"/>
      </w:r>
    </w:p>
    <w:p w14:paraId="714425AD" w14:textId="77777777" w:rsidR="001F7C5E" w:rsidRDefault="00586107" w:rsidP="00586107">
      <w:pPr>
        <w:pStyle w:val="aa"/>
        <w:jc w:val="both"/>
        <w:rPr>
          <w:rFonts w:ascii="Times New Roman" w:hAnsi="Times New Roman"/>
          <w:i/>
          <w:sz w:val="22"/>
          <w:szCs w:val="22"/>
          <w:lang w:eastAsia="zh-CN"/>
        </w:rPr>
      </w:pPr>
      <w:r w:rsidRPr="00E962CA">
        <w:rPr>
          <w:i/>
          <w:sz w:val="22"/>
          <w:szCs w:val="22"/>
        </w:rPr>
        <w:fldChar w:fldCharType="begin"/>
      </w:r>
      <w:r w:rsidRPr="00E962CA">
        <w:rPr>
          <w:i/>
          <w:sz w:val="22"/>
          <w:szCs w:val="22"/>
        </w:rPr>
        <w:instrText xml:space="preserve"> REF _Ref78715350 \h </w:instrText>
      </w:r>
      <w:r w:rsidR="00E962CA">
        <w:rPr>
          <w:i/>
          <w:sz w:val="22"/>
          <w:szCs w:val="22"/>
        </w:rPr>
        <w:instrText xml:space="preserve"> \* MERGEFORMAT </w:instrText>
      </w:r>
      <w:r w:rsidRPr="00E962CA">
        <w:rPr>
          <w:i/>
          <w:sz w:val="22"/>
          <w:szCs w:val="22"/>
        </w:rPr>
      </w:r>
      <w:r w:rsidRPr="00E962CA">
        <w:rPr>
          <w:i/>
          <w:sz w:val="22"/>
          <w:szCs w:val="22"/>
        </w:rPr>
        <w:fldChar w:fldCharType="separate"/>
      </w:r>
      <w:r w:rsidR="001F7C5E" w:rsidRPr="00722A90">
        <w:rPr>
          <w:rFonts w:ascii="Times New Roman" w:hAnsi="Times New Roman"/>
          <w:i/>
          <w:sz w:val="22"/>
          <w:szCs w:val="22"/>
        </w:rPr>
        <w:t xml:space="preserve">Proposal </w:t>
      </w:r>
      <w:r w:rsidR="001F7C5E">
        <w:rPr>
          <w:rFonts w:ascii="Times New Roman" w:hAnsi="Times New Roman"/>
          <w:i/>
          <w:noProof/>
          <w:sz w:val="22"/>
          <w:szCs w:val="22"/>
        </w:rPr>
        <w:t>7</w:t>
      </w:r>
      <w:r w:rsidR="001F7C5E" w:rsidRPr="00722A90">
        <w:rPr>
          <w:rFonts w:ascii="Times New Roman" w:hAnsi="Times New Roman"/>
          <w:i/>
          <w:sz w:val="22"/>
          <w:szCs w:val="22"/>
        </w:rPr>
        <w:t xml:space="preserve">: </w:t>
      </w:r>
      <w:r w:rsidR="001F7C5E">
        <w:rPr>
          <w:rFonts w:ascii="Times New Roman" w:hAnsi="Times New Roman"/>
          <w:i/>
          <w:sz w:val="22"/>
          <w:szCs w:val="22"/>
        </w:rPr>
        <w:t xml:space="preserve">At least the following fields are supported for broadcast reception for RRC </w:t>
      </w:r>
      <w:r w:rsidR="001F7C5E">
        <w:rPr>
          <w:rFonts w:ascii="Times New Roman" w:hAnsi="Times New Roman" w:hint="eastAsia"/>
          <w:i/>
          <w:sz w:val="22"/>
          <w:szCs w:val="22"/>
          <w:lang w:eastAsia="zh-CN"/>
        </w:rPr>
        <w:t>INACTIVE</w:t>
      </w:r>
      <w:r w:rsidR="001F7C5E">
        <w:rPr>
          <w:rFonts w:ascii="Times New Roman" w:hAnsi="Times New Roman"/>
          <w:i/>
          <w:sz w:val="22"/>
          <w:szCs w:val="22"/>
          <w:lang w:eastAsia="zh-CN"/>
        </w:rPr>
        <w:t xml:space="preserve">/IDLE UEs </w:t>
      </w:r>
    </w:p>
    <w:p w14:paraId="5E664D6A" w14:textId="77777777" w:rsidR="001F7C5E" w:rsidRDefault="001F7C5E" w:rsidP="00586107">
      <w:pPr>
        <w:pStyle w:val="aa"/>
        <w:numPr>
          <w:ilvl w:val="0"/>
          <w:numId w:val="30"/>
        </w:numPr>
        <w:jc w:val="both"/>
        <w:rPr>
          <w:rFonts w:ascii="Times New Roman" w:hAnsi="Times New Roman"/>
          <w:i/>
          <w:sz w:val="22"/>
          <w:szCs w:val="22"/>
          <w:lang w:eastAsia="zh-CN"/>
        </w:rPr>
      </w:pPr>
      <w:r w:rsidRPr="00586107">
        <w:rPr>
          <w:rFonts w:ascii="Times New Roman" w:hAnsi="Times New Roman"/>
          <w:i/>
          <w:sz w:val="22"/>
          <w:szCs w:val="22"/>
        </w:rPr>
        <w:lastRenderedPageBreak/>
        <w:t>Frequency domain resource assignment</w:t>
      </w:r>
      <w:r>
        <w:rPr>
          <w:rFonts w:ascii="Times New Roman" w:hAnsi="Times New Roman"/>
          <w:i/>
          <w:sz w:val="22"/>
          <w:szCs w:val="22"/>
          <w:lang w:eastAsia="zh-CN"/>
        </w:rPr>
        <w:t xml:space="preserve"> </w:t>
      </w:r>
    </w:p>
    <w:p w14:paraId="15B4C72F" w14:textId="77777777" w:rsidR="001F7C5E" w:rsidRDefault="001F7C5E" w:rsidP="00586107">
      <w:pPr>
        <w:pStyle w:val="aa"/>
        <w:numPr>
          <w:ilvl w:val="0"/>
          <w:numId w:val="30"/>
        </w:numPr>
        <w:jc w:val="both"/>
        <w:rPr>
          <w:rFonts w:ascii="Times New Roman" w:hAnsi="Times New Roman"/>
          <w:i/>
          <w:sz w:val="22"/>
          <w:szCs w:val="22"/>
          <w:lang w:eastAsia="zh-CN"/>
        </w:rPr>
      </w:pPr>
      <w:r w:rsidRPr="00586107">
        <w:rPr>
          <w:rFonts w:ascii="Times New Roman" w:hAnsi="Times New Roman"/>
          <w:i/>
          <w:sz w:val="22"/>
          <w:szCs w:val="22"/>
        </w:rPr>
        <w:t>Time domain resource assignment</w:t>
      </w:r>
      <w:r>
        <w:rPr>
          <w:rFonts w:ascii="Times New Roman" w:hAnsi="Times New Roman"/>
          <w:i/>
          <w:sz w:val="22"/>
          <w:szCs w:val="22"/>
          <w:lang w:eastAsia="zh-CN"/>
        </w:rPr>
        <w:t xml:space="preserve"> </w:t>
      </w:r>
    </w:p>
    <w:p w14:paraId="534A0A39" w14:textId="77777777" w:rsidR="001F7C5E" w:rsidRDefault="001F7C5E" w:rsidP="00586107">
      <w:pPr>
        <w:pStyle w:val="aa"/>
        <w:numPr>
          <w:ilvl w:val="0"/>
          <w:numId w:val="30"/>
        </w:numPr>
        <w:jc w:val="both"/>
        <w:rPr>
          <w:rFonts w:ascii="Times New Roman" w:hAnsi="Times New Roman"/>
          <w:i/>
          <w:sz w:val="22"/>
          <w:szCs w:val="22"/>
          <w:lang w:eastAsia="zh-CN"/>
        </w:rPr>
      </w:pPr>
      <w:r w:rsidRPr="00586107">
        <w:rPr>
          <w:rFonts w:ascii="Times New Roman" w:hAnsi="Times New Roman"/>
          <w:i/>
          <w:sz w:val="22"/>
          <w:szCs w:val="22"/>
        </w:rPr>
        <w:t>VRB-to-PRB mapping</w:t>
      </w:r>
      <w:r>
        <w:rPr>
          <w:rFonts w:ascii="Times New Roman" w:hAnsi="Times New Roman"/>
          <w:i/>
          <w:sz w:val="22"/>
          <w:szCs w:val="22"/>
          <w:lang w:eastAsia="zh-CN"/>
        </w:rPr>
        <w:t xml:space="preserve"> </w:t>
      </w:r>
    </w:p>
    <w:p w14:paraId="5A7716BB" w14:textId="77777777" w:rsidR="001F7C5E" w:rsidRDefault="001F7C5E" w:rsidP="00586107">
      <w:pPr>
        <w:pStyle w:val="aa"/>
        <w:numPr>
          <w:ilvl w:val="0"/>
          <w:numId w:val="30"/>
        </w:numPr>
        <w:jc w:val="both"/>
        <w:rPr>
          <w:rFonts w:ascii="Times New Roman" w:hAnsi="Times New Roman"/>
          <w:i/>
          <w:sz w:val="22"/>
          <w:szCs w:val="22"/>
          <w:lang w:eastAsia="zh-CN"/>
        </w:rPr>
      </w:pPr>
      <w:r w:rsidRPr="00586107">
        <w:rPr>
          <w:rFonts w:ascii="Times New Roman" w:hAnsi="Times New Roman"/>
          <w:i/>
          <w:sz w:val="22"/>
          <w:szCs w:val="22"/>
        </w:rPr>
        <w:t>Modulation and coding scheme</w:t>
      </w:r>
      <w:r>
        <w:rPr>
          <w:rFonts w:ascii="Times New Roman" w:hAnsi="Times New Roman"/>
          <w:i/>
          <w:sz w:val="22"/>
          <w:szCs w:val="22"/>
          <w:lang w:eastAsia="zh-CN"/>
        </w:rPr>
        <w:t xml:space="preserve"> </w:t>
      </w:r>
    </w:p>
    <w:p w14:paraId="25AFDE99" w14:textId="77777777" w:rsidR="001F7C5E" w:rsidRDefault="001F7C5E" w:rsidP="00586107">
      <w:pPr>
        <w:pStyle w:val="aa"/>
        <w:numPr>
          <w:ilvl w:val="0"/>
          <w:numId w:val="30"/>
        </w:numPr>
        <w:jc w:val="both"/>
        <w:rPr>
          <w:rFonts w:ascii="Times New Roman" w:hAnsi="Times New Roman"/>
          <w:i/>
          <w:sz w:val="22"/>
          <w:szCs w:val="22"/>
          <w:lang w:eastAsia="zh-CN"/>
        </w:rPr>
      </w:pPr>
      <w:r w:rsidRPr="00586107">
        <w:rPr>
          <w:rFonts w:ascii="Times New Roman" w:hAnsi="Times New Roman"/>
          <w:i/>
          <w:sz w:val="22"/>
          <w:szCs w:val="22"/>
        </w:rPr>
        <w:t>Redundancy version</w:t>
      </w:r>
      <w:r>
        <w:rPr>
          <w:rFonts w:ascii="Times New Roman" w:hAnsi="Times New Roman"/>
          <w:i/>
          <w:sz w:val="22"/>
          <w:szCs w:val="22"/>
          <w:lang w:eastAsia="zh-CN"/>
        </w:rPr>
        <w:t xml:space="preserve"> </w:t>
      </w:r>
    </w:p>
    <w:p w14:paraId="77885FE6" w14:textId="6A86A7E3" w:rsidR="00586107" w:rsidRPr="00E962CA" w:rsidRDefault="001F7C5E" w:rsidP="00586107">
      <w:pPr>
        <w:pStyle w:val="aa"/>
        <w:numPr>
          <w:ilvl w:val="0"/>
          <w:numId w:val="30"/>
        </w:numPr>
        <w:jc w:val="both"/>
        <w:rPr>
          <w:rFonts w:ascii="Times New Roman" w:hAnsi="Times New Roman"/>
          <w:i/>
          <w:sz w:val="22"/>
          <w:szCs w:val="22"/>
          <w:lang w:eastAsia="zh-CN"/>
        </w:rPr>
      </w:pPr>
      <w:r w:rsidRPr="00586107">
        <w:rPr>
          <w:rFonts w:ascii="Times New Roman" w:hAnsi="Times New Roman"/>
          <w:i/>
          <w:sz w:val="22"/>
          <w:szCs w:val="22"/>
        </w:rPr>
        <w:t>Reserved bits</w:t>
      </w:r>
      <w:r w:rsidR="00586107" w:rsidRPr="00E962CA">
        <w:rPr>
          <w:i/>
          <w:sz w:val="22"/>
          <w:szCs w:val="22"/>
        </w:rPr>
        <w:fldChar w:fldCharType="end"/>
      </w:r>
    </w:p>
    <w:p w14:paraId="6BB72045" w14:textId="2B4AB527" w:rsidR="00E962CA" w:rsidRPr="00E962CA" w:rsidRDefault="00E962CA" w:rsidP="009F2EE4">
      <w:pPr>
        <w:spacing w:after="240"/>
        <w:jc w:val="both"/>
        <w:rPr>
          <w:b/>
          <w:i/>
          <w:sz w:val="22"/>
          <w:szCs w:val="22"/>
        </w:rPr>
      </w:pPr>
      <w:r w:rsidRPr="00E962CA">
        <w:rPr>
          <w:b/>
          <w:i/>
          <w:sz w:val="22"/>
          <w:szCs w:val="22"/>
        </w:rPr>
        <w:fldChar w:fldCharType="begin"/>
      </w:r>
      <w:r w:rsidRPr="00E962CA">
        <w:rPr>
          <w:b/>
          <w:i/>
          <w:sz w:val="22"/>
          <w:szCs w:val="22"/>
        </w:rPr>
        <w:instrText xml:space="preserve"> REF _Ref78715816 \h </w:instrText>
      </w:r>
      <w:r>
        <w:rPr>
          <w:b/>
          <w:i/>
          <w:sz w:val="22"/>
          <w:szCs w:val="22"/>
        </w:rPr>
        <w:instrText xml:space="preserve"> \* MERGEFORMAT </w:instrText>
      </w:r>
      <w:r w:rsidRPr="00E962CA">
        <w:rPr>
          <w:b/>
          <w:i/>
          <w:sz w:val="22"/>
          <w:szCs w:val="22"/>
        </w:rPr>
      </w:r>
      <w:r w:rsidRPr="00E962CA">
        <w:rPr>
          <w:b/>
          <w:i/>
          <w:sz w:val="22"/>
          <w:szCs w:val="22"/>
        </w:rPr>
        <w:fldChar w:fldCharType="separate"/>
      </w:r>
      <w:r w:rsidR="001F7C5E" w:rsidRPr="001F7C5E">
        <w:rPr>
          <w:b/>
          <w:i/>
          <w:sz w:val="22"/>
          <w:szCs w:val="22"/>
        </w:rPr>
        <w:t xml:space="preserve">Proposal </w:t>
      </w:r>
      <w:r w:rsidR="001F7C5E" w:rsidRPr="001F7C5E">
        <w:rPr>
          <w:b/>
          <w:i/>
          <w:noProof/>
          <w:sz w:val="22"/>
          <w:szCs w:val="22"/>
        </w:rPr>
        <w:t>8</w:t>
      </w:r>
      <w:r w:rsidR="001F7C5E" w:rsidRPr="001F7C5E">
        <w:rPr>
          <w:b/>
          <w:i/>
          <w:sz w:val="22"/>
          <w:szCs w:val="22"/>
        </w:rPr>
        <w:t>: For broadcast reception, the bit length FDRA field within DCI for scheduling MCCH/MTCH depends on the frequency size of CFR.</w:t>
      </w:r>
      <w:r w:rsidRPr="00E962CA">
        <w:rPr>
          <w:b/>
          <w:i/>
          <w:sz w:val="22"/>
          <w:szCs w:val="22"/>
        </w:rPr>
        <w:fldChar w:fldCharType="end"/>
      </w:r>
    </w:p>
    <w:p w14:paraId="0DACA487" w14:textId="4CB54356" w:rsidR="0020542A" w:rsidRPr="00E962CA" w:rsidRDefault="0020542A" w:rsidP="009F2EE4">
      <w:pPr>
        <w:spacing w:after="240"/>
        <w:jc w:val="both"/>
        <w:rPr>
          <w:b/>
          <w:i/>
          <w:sz w:val="22"/>
          <w:szCs w:val="22"/>
        </w:rPr>
      </w:pPr>
      <w:r w:rsidRPr="00E962CA">
        <w:rPr>
          <w:b/>
          <w:i/>
          <w:sz w:val="22"/>
          <w:szCs w:val="22"/>
        </w:rPr>
        <w:fldChar w:fldCharType="begin"/>
      </w:r>
      <w:r w:rsidRPr="00E962CA">
        <w:rPr>
          <w:b/>
          <w:i/>
          <w:sz w:val="22"/>
          <w:szCs w:val="22"/>
        </w:rPr>
        <w:instrText xml:space="preserve"> REF _Ref71574780 \h  \* MERGEFORMAT </w:instrText>
      </w:r>
      <w:r w:rsidRPr="00E962CA">
        <w:rPr>
          <w:b/>
          <w:i/>
          <w:sz w:val="22"/>
          <w:szCs w:val="22"/>
        </w:rPr>
      </w:r>
      <w:r w:rsidRPr="00E962CA">
        <w:rPr>
          <w:b/>
          <w:i/>
          <w:sz w:val="22"/>
          <w:szCs w:val="22"/>
        </w:rPr>
        <w:fldChar w:fldCharType="separate"/>
      </w:r>
      <w:r w:rsidR="001F7C5E" w:rsidRPr="001F7C5E">
        <w:rPr>
          <w:b/>
          <w:i/>
          <w:sz w:val="22"/>
          <w:szCs w:val="22"/>
        </w:rPr>
        <w:t xml:space="preserve">Proposal </w:t>
      </w:r>
      <w:r w:rsidR="001F7C5E" w:rsidRPr="001F7C5E">
        <w:rPr>
          <w:b/>
          <w:i/>
          <w:noProof/>
          <w:sz w:val="22"/>
          <w:szCs w:val="22"/>
        </w:rPr>
        <w:t>9</w:t>
      </w:r>
      <w:r w:rsidR="001F7C5E" w:rsidRPr="001F7C5E">
        <w:rPr>
          <w:b/>
          <w:i/>
          <w:sz w:val="22"/>
          <w:szCs w:val="22"/>
        </w:rPr>
        <w:t>: Define a new RNTI (e.g., MCCH-N-RNTI) for NR MBS MCCH change notification.</w:t>
      </w:r>
      <w:r w:rsidRPr="00E962CA">
        <w:rPr>
          <w:b/>
          <w:i/>
          <w:sz w:val="22"/>
          <w:szCs w:val="22"/>
        </w:rPr>
        <w:fldChar w:fldCharType="end"/>
      </w:r>
    </w:p>
    <w:p w14:paraId="260E66F0" w14:textId="60E5290F" w:rsidR="00C235ED" w:rsidRPr="00E962CA" w:rsidRDefault="00C235ED" w:rsidP="009F2EE4">
      <w:pPr>
        <w:spacing w:after="240"/>
        <w:jc w:val="both"/>
        <w:rPr>
          <w:b/>
          <w:i/>
          <w:sz w:val="22"/>
          <w:szCs w:val="22"/>
        </w:rPr>
      </w:pPr>
      <w:r w:rsidRPr="00E962CA">
        <w:rPr>
          <w:b/>
          <w:i/>
          <w:sz w:val="22"/>
          <w:szCs w:val="22"/>
        </w:rPr>
        <w:fldChar w:fldCharType="begin"/>
      </w:r>
      <w:r w:rsidRPr="00E962CA">
        <w:rPr>
          <w:b/>
          <w:i/>
          <w:sz w:val="22"/>
          <w:szCs w:val="22"/>
        </w:rPr>
        <w:instrText xml:space="preserve"> REF _Ref71574734 \h </w:instrText>
      </w:r>
      <w:r w:rsidR="0020542A" w:rsidRPr="00E962CA">
        <w:rPr>
          <w:b/>
          <w:i/>
          <w:sz w:val="22"/>
          <w:szCs w:val="22"/>
        </w:rPr>
        <w:instrText xml:space="preserve"> \* MERGEFORMAT </w:instrText>
      </w:r>
      <w:r w:rsidRPr="00E962CA">
        <w:rPr>
          <w:b/>
          <w:i/>
          <w:sz w:val="22"/>
          <w:szCs w:val="22"/>
        </w:rPr>
      </w:r>
      <w:r w:rsidRPr="00E962CA">
        <w:rPr>
          <w:b/>
          <w:i/>
          <w:sz w:val="22"/>
          <w:szCs w:val="22"/>
        </w:rPr>
        <w:fldChar w:fldCharType="separate"/>
      </w:r>
      <w:r w:rsidR="001F7C5E" w:rsidRPr="001F7C5E">
        <w:rPr>
          <w:b/>
          <w:i/>
          <w:sz w:val="22"/>
          <w:szCs w:val="22"/>
        </w:rPr>
        <w:t xml:space="preserve">Proposal </w:t>
      </w:r>
      <w:r w:rsidR="001F7C5E" w:rsidRPr="001F7C5E">
        <w:rPr>
          <w:b/>
          <w:i/>
          <w:noProof/>
          <w:sz w:val="22"/>
          <w:szCs w:val="22"/>
        </w:rPr>
        <w:t>10</w:t>
      </w:r>
      <w:r w:rsidR="001F7C5E" w:rsidRPr="001F7C5E">
        <w:rPr>
          <w:b/>
          <w:i/>
          <w:sz w:val="22"/>
          <w:szCs w:val="22"/>
        </w:rPr>
        <w:t>: DCI format 1_0 scrambled by a new RNTI (e.g., MCCH-N-RNTI) can be used for MCCH change notification.</w:t>
      </w:r>
      <w:r w:rsidRPr="00E962CA">
        <w:rPr>
          <w:b/>
          <w:i/>
          <w:sz w:val="22"/>
          <w:szCs w:val="22"/>
        </w:rPr>
        <w:fldChar w:fldCharType="end"/>
      </w:r>
    </w:p>
    <w:p w14:paraId="4CB2532B" w14:textId="1D4E66DD" w:rsidR="007D5B35" w:rsidRDefault="007D5B35" w:rsidP="006C5CE8">
      <w:pPr>
        <w:pStyle w:val="2"/>
        <w:numPr>
          <w:ilvl w:val="0"/>
          <w:numId w:val="6"/>
        </w:numPr>
        <w:ind w:left="0" w:firstLine="0"/>
        <w:rPr>
          <w:rFonts w:ascii="Times New Roman" w:hAnsi="Times New Roman"/>
          <w:lang w:eastAsia="zh-CN"/>
        </w:rPr>
      </w:pPr>
      <w:r>
        <w:rPr>
          <w:rFonts w:ascii="Times New Roman" w:hAnsi="Times New Roman"/>
          <w:lang w:eastAsia="zh-CN"/>
        </w:rPr>
        <w:t>Reference</w:t>
      </w:r>
    </w:p>
    <w:p w14:paraId="3922275D" w14:textId="6FD2C629" w:rsidR="004B0928" w:rsidRDefault="004B0928" w:rsidP="00C45A71">
      <w:pPr>
        <w:pStyle w:val="af7"/>
        <w:numPr>
          <w:ilvl w:val="0"/>
          <w:numId w:val="7"/>
        </w:numPr>
        <w:ind w:leftChars="0"/>
        <w:jc w:val="both"/>
        <w:rPr>
          <w:sz w:val="22"/>
          <w:szCs w:val="22"/>
          <w:lang w:eastAsia="zh-CN"/>
        </w:rPr>
      </w:pPr>
      <w:bookmarkStart w:id="19" w:name="_Ref71548192"/>
      <w:r w:rsidRPr="004B0928">
        <w:rPr>
          <w:sz w:val="22"/>
          <w:szCs w:val="22"/>
          <w:lang w:eastAsia="zh-CN"/>
        </w:rPr>
        <w:t>RP-193248, New Work Item on NR Support of Multicast and Broadcast Services,</w:t>
      </w:r>
      <w:r w:rsidR="00F847FC">
        <w:rPr>
          <w:sz w:val="22"/>
          <w:szCs w:val="22"/>
          <w:lang w:eastAsia="zh-CN"/>
        </w:rPr>
        <w:t xml:space="preserve"> Huawei, RAN#86, </w:t>
      </w:r>
      <w:r w:rsidRPr="004B0928">
        <w:rPr>
          <w:sz w:val="22"/>
          <w:szCs w:val="22"/>
          <w:lang w:eastAsia="zh-CN"/>
        </w:rPr>
        <w:t>December 2019.</w:t>
      </w:r>
      <w:bookmarkEnd w:id="19"/>
    </w:p>
    <w:p w14:paraId="5254BDE1" w14:textId="2D4D4022" w:rsidR="00822909" w:rsidRPr="00910034" w:rsidRDefault="00822909" w:rsidP="00822909">
      <w:pPr>
        <w:pStyle w:val="af7"/>
        <w:numPr>
          <w:ilvl w:val="0"/>
          <w:numId w:val="7"/>
        </w:numPr>
        <w:ind w:leftChars="0"/>
        <w:jc w:val="both"/>
        <w:rPr>
          <w:sz w:val="22"/>
          <w:szCs w:val="22"/>
          <w:lang w:eastAsia="zh-CN"/>
        </w:rPr>
      </w:pPr>
      <w:bookmarkStart w:id="20" w:name="_Ref71569827"/>
      <w:r w:rsidRPr="00F12234">
        <w:rPr>
          <w:sz w:val="22"/>
          <w:szCs w:val="22"/>
          <w:lang w:eastAsia="zh-CN"/>
        </w:rPr>
        <w:t>R2-2104639</w:t>
      </w:r>
      <w:r w:rsidR="0058410F">
        <w:rPr>
          <w:sz w:val="22"/>
          <w:szCs w:val="22"/>
          <w:lang w:eastAsia="zh-CN"/>
        </w:rPr>
        <w:t>, “</w:t>
      </w:r>
      <w:r w:rsidRPr="00F12234">
        <w:rPr>
          <w:sz w:val="22"/>
          <w:szCs w:val="22"/>
          <w:lang w:eastAsia="zh-CN"/>
        </w:rPr>
        <w:t>LS on broadcast session delivery and MCCH design</w:t>
      </w:r>
      <w:r>
        <w:rPr>
          <w:sz w:val="22"/>
          <w:szCs w:val="22"/>
          <w:lang w:eastAsia="zh-CN"/>
        </w:rPr>
        <w:t xml:space="preserve">”, </w:t>
      </w:r>
      <w:r w:rsidRPr="00F12234">
        <w:rPr>
          <w:sz w:val="22"/>
          <w:szCs w:val="22"/>
          <w:lang w:eastAsia="zh-CN"/>
        </w:rPr>
        <w:t>Huawei, HiSilicon</w:t>
      </w:r>
      <w:r>
        <w:rPr>
          <w:sz w:val="22"/>
          <w:szCs w:val="22"/>
          <w:lang w:eastAsia="zh-CN"/>
        </w:rPr>
        <w:t xml:space="preserve">, RAN2#113bis-e, </w:t>
      </w:r>
      <w:r w:rsidRPr="00F12234">
        <w:rPr>
          <w:sz w:val="22"/>
          <w:szCs w:val="22"/>
          <w:lang w:eastAsia="zh-CN"/>
        </w:rPr>
        <w:t>April 12th - 20th 2021</w:t>
      </w:r>
      <w:r>
        <w:rPr>
          <w:sz w:val="22"/>
          <w:szCs w:val="22"/>
          <w:lang w:eastAsia="zh-CN"/>
        </w:rPr>
        <w:t>.</w:t>
      </w:r>
      <w:bookmarkEnd w:id="20"/>
    </w:p>
    <w:p w14:paraId="30474418" w14:textId="689AE0A6" w:rsidR="00822909" w:rsidRPr="00531C9B" w:rsidRDefault="00B722F0" w:rsidP="00531C9B">
      <w:pPr>
        <w:pStyle w:val="af7"/>
        <w:numPr>
          <w:ilvl w:val="0"/>
          <w:numId w:val="7"/>
        </w:numPr>
        <w:ind w:leftChars="0"/>
        <w:rPr>
          <w:sz w:val="22"/>
          <w:szCs w:val="22"/>
          <w:lang w:eastAsia="zh-CN"/>
        </w:rPr>
      </w:pPr>
      <w:bookmarkStart w:id="21" w:name="_Ref78644937"/>
      <w:r w:rsidRPr="00B722F0">
        <w:rPr>
          <w:sz w:val="22"/>
          <w:szCs w:val="22"/>
          <w:lang w:eastAsia="zh-CN"/>
        </w:rPr>
        <w:t xml:space="preserve">R2-2106544, </w:t>
      </w:r>
      <w:r w:rsidR="0058410F">
        <w:rPr>
          <w:sz w:val="22"/>
          <w:szCs w:val="22"/>
          <w:lang w:eastAsia="zh-CN"/>
        </w:rPr>
        <w:t>“</w:t>
      </w:r>
      <w:r w:rsidRPr="00B722F0">
        <w:rPr>
          <w:sz w:val="22"/>
          <w:szCs w:val="22"/>
          <w:lang w:eastAsia="zh-CN"/>
        </w:rPr>
        <w:t>LS on update for MCCH design”, Huawei, HiSilicon, RAN2#11</w:t>
      </w:r>
      <w:r w:rsidR="0058410F">
        <w:rPr>
          <w:sz w:val="22"/>
          <w:szCs w:val="22"/>
          <w:lang w:eastAsia="zh-CN"/>
        </w:rPr>
        <w:t>4-e, May 19th - 27</w:t>
      </w:r>
      <w:r w:rsidRPr="00B722F0">
        <w:rPr>
          <w:sz w:val="22"/>
          <w:szCs w:val="22"/>
          <w:lang w:eastAsia="zh-CN"/>
        </w:rPr>
        <w:t>th 2021.</w:t>
      </w:r>
      <w:bookmarkEnd w:id="21"/>
    </w:p>
    <w:p w14:paraId="33F072BD" w14:textId="4219B998" w:rsidR="006C5CE8" w:rsidRDefault="00B601B5" w:rsidP="00B601B5">
      <w:pPr>
        <w:pStyle w:val="af7"/>
        <w:numPr>
          <w:ilvl w:val="0"/>
          <w:numId w:val="7"/>
        </w:numPr>
        <w:ind w:leftChars="0"/>
        <w:rPr>
          <w:sz w:val="22"/>
          <w:szCs w:val="22"/>
          <w:lang w:eastAsia="zh-CN"/>
        </w:rPr>
      </w:pPr>
      <w:bookmarkStart w:id="22" w:name="_Ref71548599"/>
      <w:r w:rsidRPr="00B601B5">
        <w:rPr>
          <w:sz w:val="22"/>
          <w:szCs w:val="22"/>
          <w:lang w:eastAsia="zh-CN"/>
        </w:rPr>
        <w:t>RAN1 Chairman’s No</w:t>
      </w:r>
      <w:r w:rsidR="005E6576">
        <w:rPr>
          <w:sz w:val="22"/>
          <w:szCs w:val="22"/>
          <w:lang w:eastAsia="zh-CN"/>
        </w:rPr>
        <w:t>tes, RAN1 #10</w:t>
      </w:r>
      <w:r w:rsidR="00B267F3">
        <w:rPr>
          <w:sz w:val="22"/>
          <w:szCs w:val="22"/>
          <w:lang w:eastAsia="zh-CN"/>
        </w:rPr>
        <w:t>5</w:t>
      </w:r>
      <w:r>
        <w:rPr>
          <w:sz w:val="22"/>
          <w:szCs w:val="22"/>
          <w:lang w:eastAsia="zh-CN"/>
        </w:rPr>
        <w:t xml:space="preserve">-e, </w:t>
      </w:r>
      <w:r w:rsidR="00B267F3">
        <w:rPr>
          <w:sz w:val="22"/>
          <w:szCs w:val="22"/>
          <w:lang w:eastAsia="zh-CN"/>
        </w:rPr>
        <w:t>May</w:t>
      </w:r>
      <w:r>
        <w:rPr>
          <w:sz w:val="22"/>
          <w:szCs w:val="22"/>
          <w:lang w:eastAsia="zh-CN"/>
        </w:rPr>
        <w:t xml:space="preserve"> 2021</w:t>
      </w:r>
      <w:r w:rsidR="00EF4929" w:rsidRPr="00B601B5">
        <w:rPr>
          <w:sz w:val="22"/>
          <w:szCs w:val="22"/>
          <w:lang w:eastAsia="zh-CN"/>
        </w:rPr>
        <w:t>.</w:t>
      </w:r>
      <w:bookmarkEnd w:id="22"/>
    </w:p>
    <w:p w14:paraId="0664E52D" w14:textId="537F2397" w:rsidR="00F700A0" w:rsidRDefault="00F700A0" w:rsidP="00F700A0">
      <w:pPr>
        <w:pStyle w:val="af7"/>
        <w:numPr>
          <w:ilvl w:val="0"/>
          <w:numId w:val="7"/>
        </w:numPr>
        <w:ind w:leftChars="0"/>
        <w:rPr>
          <w:sz w:val="22"/>
          <w:szCs w:val="22"/>
          <w:lang w:eastAsia="zh-CN"/>
        </w:rPr>
      </w:pPr>
      <w:bookmarkStart w:id="23" w:name="_Ref71550531"/>
      <w:r w:rsidRPr="00B601B5">
        <w:rPr>
          <w:sz w:val="22"/>
          <w:szCs w:val="22"/>
          <w:lang w:eastAsia="zh-CN"/>
        </w:rPr>
        <w:t>RAN</w:t>
      </w:r>
      <w:r w:rsidR="002A4F2C">
        <w:rPr>
          <w:sz w:val="22"/>
          <w:szCs w:val="22"/>
          <w:lang w:eastAsia="zh-CN"/>
        </w:rPr>
        <w:t>2</w:t>
      </w:r>
      <w:r w:rsidRPr="00B601B5">
        <w:rPr>
          <w:sz w:val="22"/>
          <w:szCs w:val="22"/>
          <w:lang w:eastAsia="zh-CN"/>
        </w:rPr>
        <w:t xml:space="preserve"> Chairman’s No</w:t>
      </w:r>
      <w:r>
        <w:rPr>
          <w:sz w:val="22"/>
          <w:szCs w:val="22"/>
          <w:lang w:eastAsia="zh-CN"/>
        </w:rPr>
        <w:t>tes, RAN</w:t>
      </w:r>
      <w:r w:rsidR="00863343">
        <w:rPr>
          <w:sz w:val="22"/>
          <w:szCs w:val="22"/>
          <w:lang w:eastAsia="zh-CN"/>
        </w:rPr>
        <w:t>2</w:t>
      </w:r>
      <w:r>
        <w:rPr>
          <w:sz w:val="22"/>
          <w:szCs w:val="22"/>
          <w:lang w:eastAsia="zh-CN"/>
        </w:rPr>
        <w:t xml:space="preserve"> </w:t>
      </w:r>
      <w:r w:rsidR="002A4F2C">
        <w:rPr>
          <w:sz w:val="22"/>
          <w:szCs w:val="22"/>
          <w:lang w:eastAsia="zh-CN"/>
        </w:rPr>
        <w:t>#11</w:t>
      </w:r>
      <w:r w:rsidR="00371EA8">
        <w:rPr>
          <w:sz w:val="22"/>
          <w:szCs w:val="22"/>
          <w:lang w:eastAsia="zh-CN"/>
        </w:rPr>
        <w:t>3</w:t>
      </w:r>
      <w:r w:rsidR="002A4F2C">
        <w:rPr>
          <w:sz w:val="22"/>
          <w:szCs w:val="22"/>
          <w:lang w:eastAsia="zh-CN"/>
        </w:rPr>
        <w:t>bis</w:t>
      </w:r>
      <w:r>
        <w:rPr>
          <w:sz w:val="22"/>
          <w:szCs w:val="22"/>
          <w:lang w:eastAsia="zh-CN"/>
        </w:rPr>
        <w:t xml:space="preserve">-e, </w:t>
      </w:r>
      <w:r w:rsidR="002A4F2C">
        <w:rPr>
          <w:sz w:val="22"/>
          <w:szCs w:val="22"/>
          <w:lang w:eastAsia="zh-CN"/>
        </w:rPr>
        <w:t>April 2021</w:t>
      </w:r>
      <w:r w:rsidRPr="00B601B5">
        <w:rPr>
          <w:sz w:val="22"/>
          <w:szCs w:val="22"/>
          <w:lang w:eastAsia="zh-CN"/>
        </w:rPr>
        <w:t>.</w:t>
      </w:r>
      <w:bookmarkEnd w:id="23"/>
    </w:p>
    <w:p w14:paraId="26DF3ACD" w14:textId="789B37D9" w:rsidR="000713B1" w:rsidRPr="000713B1" w:rsidRDefault="000713B1" w:rsidP="000713B1">
      <w:pPr>
        <w:pStyle w:val="af7"/>
        <w:numPr>
          <w:ilvl w:val="0"/>
          <w:numId w:val="7"/>
        </w:numPr>
        <w:ind w:leftChars="0"/>
        <w:rPr>
          <w:sz w:val="22"/>
          <w:szCs w:val="22"/>
          <w:lang w:eastAsia="zh-CN"/>
        </w:rPr>
      </w:pPr>
      <w:bookmarkStart w:id="24" w:name="_Ref78636270"/>
      <w:r w:rsidRPr="00B601B5">
        <w:rPr>
          <w:sz w:val="22"/>
          <w:szCs w:val="22"/>
          <w:lang w:eastAsia="zh-CN"/>
        </w:rPr>
        <w:t>RAN1 Chairman’s No</w:t>
      </w:r>
      <w:r>
        <w:rPr>
          <w:sz w:val="22"/>
          <w:szCs w:val="22"/>
          <w:lang w:eastAsia="zh-CN"/>
        </w:rPr>
        <w:t>tes, RAN1 #104-e, January 2021</w:t>
      </w:r>
      <w:r w:rsidRPr="00B601B5">
        <w:rPr>
          <w:sz w:val="22"/>
          <w:szCs w:val="22"/>
          <w:lang w:eastAsia="zh-CN"/>
        </w:rPr>
        <w:t>.</w:t>
      </w:r>
      <w:bookmarkEnd w:id="24"/>
    </w:p>
    <w:p w14:paraId="54D727FB" w14:textId="086522F2" w:rsidR="00193115" w:rsidRDefault="00193115" w:rsidP="00193115">
      <w:pPr>
        <w:pStyle w:val="af7"/>
        <w:numPr>
          <w:ilvl w:val="0"/>
          <w:numId w:val="7"/>
        </w:numPr>
        <w:ind w:leftChars="0"/>
        <w:rPr>
          <w:sz w:val="22"/>
          <w:szCs w:val="22"/>
          <w:lang w:eastAsia="zh-CN"/>
        </w:rPr>
      </w:pPr>
      <w:bookmarkStart w:id="25" w:name="_Ref78623712"/>
      <w:r>
        <w:rPr>
          <w:sz w:val="22"/>
          <w:szCs w:val="22"/>
          <w:lang w:eastAsia="zh-CN"/>
        </w:rPr>
        <w:t>R</w:t>
      </w:r>
      <w:r w:rsidR="00543A91">
        <w:rPr>
          <w:sz w:val="22"/>
          <w:szCs w:val="22"/>
          <w:lang w:eastAsia="zh-CN"/>
        </w:rPr>
        <w:t>1</w:t>
      </w:r>
      <w:r>
        <w:rPr>
          <w:sz w:val="22"/>
          <w:szCs w:val="22"/>
          <w:lang w:eastAsia="zh-CN"/>
        </w:rPr>
        <w:t>-2106218, “</w:t>
      </w:r>
      <w:r w:rsidRPr="00193115">
        <w:rPr>
          <w:sz w:val="22"/>
          <w:szCs w:val="22"/>
          <w:lang w:eastAsia="zh-CN"/>
        </w:rPr>
        <w:t>Feature lead summary #5 on RAN basic functions for broadcast/multicast for UEs in RRC_IDLE/ RRC_INACTIVE states</w:t>
      </w:r>
      <w:r>
        <w:rPr>
          <w:sz w:val="22"/>
          <w:szCs w:val="22"/>
          <w:lang w:eastAsia="zh-CN"/>
        </w:rPr>
        <w:t>”, BBC, RAN1#105-e, May 10</w:t>
      </w:r>
      <w:r w:rsidRPr="00193115">
        <w:rPr>
          <w:sz w:val="22"/>
          <w:szCs w:val="22"/>
          <w:vertAlign w:val="superscript"/>
          <w:lang w:eastAsia="zh-CN"/>
        </w:rPr>
        <w:t>th</w:t>
      </w:r>
      <w:r>
        <w:rPr>
          <w:sz w:val="22"/>
          <w:szCs w:val="22"/>
          <w:lang w:eastAsia="zh-CN"/>
        </w:rPr>
        <w:t>-27</w:t>
      </w:r>
      <w:r w:rsidRPr="00193115">
        <w:rPr>
          <w:sz w:val="22"/>
          <w:szCs w:val="22"/>
          <w:vertAlign w:val="superscript"/>
          <w:lang w:eastAsia="zh-CN"/>
        </w:rPr>
        <w:t>th</w:t>
      </w:r>
      <w:r>
        <w:rPr>
          <w:sz w:val="22"/>
          <w:szCs w:val="22"/>
          <w:lang w:eastAsia="zh-CN"/>
        </w:rPr>
        <w:t>, 2021</w:t>
      </w:r>
      <w:bookmarkEnd w:id="25"/>
      <w:bookmarkEnd w:id="0"/>
    </w:p>
    <w:sectPr w:rsidR="00193115"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07176" w14:textId="77777777" w:rsidR="000207F2" w:rsidRDefault="000207F2">
      <w:r>
        <w:separator/>
      </w:r>
    </w:p>
  </w:endnote>
  <w:endnote w:type="continuationSeparator" w:id="0">
    <w:p w14:paraId="5BCD6752" w14:textId="77777777" w:rsidR="000207F2" w:rsidRDefault="00020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9E6CE" w14:textId="77777777" w:rsidR="000207F2" w:rsidRDefault="000207F2">
      <w:r>
        <w:separator/>
      </w:r>
    </w:p>
  </w:footnote>
  <w:footnote w:type="continuationSeparator" w:id="0">
    <w:p w14:paraId="7D1EF795" w14:textId="77777777" w:rsidR="000207F2" w:rsidRDefault="00020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4641F85"/>
    <w:multiLevelType w:val="multilevel"/>
    <w:tmpl w:val="AC2E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673E6A"/>
    <w:multiLevelType w:val="multilevel"/>
    <w:tmpl w:val="50E24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32411C"/>
    <w:multiLevelType w:val="multilevel"/>
    <w:tmpl w:val="46886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2A5EF1"/>
    <w:multiLevelType w:val="multilevel"/>
    <w:tmpl w:val="1BCE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5142FC"/>
    <w:multiLevelType w:val="multilevel"/>
    <w:tmpl w:val="EA22B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970DE2"/>
    <w:multiLevelType w:val="hybridMultilevel"/>
    <w:tmpl w:val="27F44904"/>
    <w:lvl w:ilvl="0" w:tplc="08090001">
      <w:start w:val="1"/>
      <w:numFmt w:val="bullet"/>
      <w:lvlText w:val=""/>
      <w:lvlJc w:val="left"/>
      <w:pPr>
        <w:ind w:left="720" w:hanging="360"/>
      </w:pPr>
      <w:rPr>
        <w:rFonts w:ascii="Symbol" w:hAnsi="Symbol" w:hint="default"/>
      </w:rPr>
    </w:lvl>
    <w:lvl w:ilvl="1" w:tplc="B0D8EAC4">
      <w:start w:val="1"/>
      <w:numFmt w:val="bullet"/>
      <w:lvlText w:val="o"/>
      <w:lvlJc w:val="left"/>
      <w:pPr>
        <w:ind w:left="1440" w:hanging="360"/>
      </w:pPr>
      <w:rPr>
        <w:rFonts w:ascii="Courier New" w:hAnsi="Courier New" w:cs="Courier New" w:hint="default"/>
        <w:vertAlign w:val="subscrip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002477"/>
    <w:multiLevelType w:val="multilevel"/>
    <w:tmpl w:val="6784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1326A7"/>
    <w:multiLevelType w:val="hybridMultilevel"/>
    <w:tmpl w:val="F790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77492E"/>
    <w:multiLevelType w:val="hybridMultilevel"/>
    <w:tmpl w:val="30C67E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132807"/>
    <w:multiLevelType w:val="hybridMultilevel"/>
    <w:tmpl w:val="9A982214"/>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672A55"/>
    <w:multiLevelType w:val="multilevel"/>
    <w:tmpl w:val="6748A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601481"/>
    <w:multiLevelType w:val="hybridMultilevel"/>
    <w:tmpl w:val="13FA9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AE2169"/>
    <w:multiLevelType w:val="multilevel"/>
    <w:tmpl w:val="04CA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0D362A"/>
    <w:multiLevelType w:val="multilevel"/>
    <w:tmpl w:val="71483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B044023"/>
    <w:multiLevelType w:val="hybridMultilevel"/>
    <w:tmpl w:val="A3DA8A8A"/>
    <w:lvl w:ilvl="0" w:tplc="4BE88192">
      <w:start w:val="1"/>
      <w:numFmt w:val="bullet"/>
      <w:lvlText w:val=""/>
      <w:lvlJc w:val="left"/>
      <w:pPr>
        <w:tabs>
          <w:tab w:val="num" w:pos="720"/>
        </w:tabs>
        <w:ind w:left="720" w:hanging="360"/>
      </w:pPr>
      <w:rPr>
        <w:rFonts w:ascii="Symbol" w:hAnsi="Symbol" w:hint="default"/>
      </w:rPr>
    </w:lvl>
    <w:lvl w:ilvl="1" w:tplc="327C3952" w:tentative="1">
      <w:start w:val="1"/>
      <w:numFmt w:val="bullet"/>
      <w:lvlText w:val=""/>
      <w:lvlJc w:val="left"/>
      <w:pPr>
        <w:tabs>
          <w:tab w:val="num" w:pos="1440"/>
        </w:tabs>
        <w:ind w:left="1440" w:hanging="360"/>
      </w:pPr>
      <w:rPr>
        <w:rFonts w:ascii="Symbol" w:hAnsi="Symbol" w:hint="default"/>
      </w:rPr>
    </w:lvl>
    <w:lvl w:ilvl="2" w:tplc="65BA1B60" w:tentative="1">
      <w:start w:val="1"/>
      <w:numFmt w:val="bullet"/>
      <w:lvlText w:val=""/>
      <w:lvlJc w:val="left"/>
      <w:pPr>
        <w:tabs>
          <w:tab w:val="num" w:pos="2160"/>
        </w:tabs>
        <w:ind w:left="2160" w:hanging="360"/>
      </w:pPr>
      <w:rPr>
        <w:rFonts w:ascii="Symbol" w:hAnsi="Symbol" w:hint="default"/>
      </w:rPr>
    </w:lvl>
    <w:lvl w:ilvl="3" w:tplc="7BF872AE" w:tentative="1">
      <w:start w:val="1"/>
      <w:numFmt w:val="bullet"/>
      <w:lvlText w:val=""/>
      <w:lvlJc w:val="left"/>
      <w:pPr>
        <w:tabs>
          <w:tab w:val="num" w:pos="2880"/>
        </w:tabs>
        <w:ind w:left="2880" w:hanging="360"/>
      </w:pPr>
      <w:rPr>
        <w:rFonts w:ascii="Symbol" w:hAnsi="Symbol" w:hint="default"/>
      </w:rPr>
    </w:lvl>
    <w:lvl w:ilvl="4" w:tplc="0416FD7C" w:tentative="1">
      <w:start w:val="1"/>
      <w:numFmt w:val="bullet"/>
      <w:lvlText w:val=""/>
      <w:lvlJc w:val="left"/>
      <w:pPr>
        <w:tabs>
          <w:tab w:val="num" w:pos="3600"/>
        </w:tabs>
        <w:ind w:left="3600" w:hanging="360"/>
      </w:pPr>
      <w:rPr>
        <w:rFonts w:ascii="Symbol" w:hAnsi="Symbol" w:hint="default"/>
      </w:rPr>
    </w:lvl>
    <w:lvl w:ilvl="5" w:tplc="31447770" w:tentative="1">
      <w:start w:val="1"/>
      <w:numFmt w:val="bullet"/>
      <w:lvlText w:val=""/>
      <w:lvlJc w:val="left"/>
      <w:pPr>
        <w:tabs>
          <w:tab w:val="num" w:pos="4320"/>
        </w:tabs>
        <w:ind w:left="4320" w:hanging="360"/>
      </w:pPr>
      <w:rPr>
        <w:rFonts w:ascii="Symbol" w:hAnsi="Symbol" w:hint="default"/>
      </w:rPr>
    </w:lvl>
    <w:lvl w:ilvl="6" w:tplc="A2984F48" w:tentative="1">
      <w:start w:val="1"/>
      <w:numFmt w:val="bullet"/>
      <w:lvlText w:val=""/>
      <w:lvlJc w:val="left"/>
      <w:pPr>
        <w:tabs>
          <w:tab w:val="num" w:pos="5040"/>
        </w:tabs>
        <w:ind w:left="5040" w:hanging="360"/>
      </w:pPr>
      <w:rPr>
        <w:rFonts w:ascii="Symbol" w:hAnsi="Symbol" w:hint="default"/>
      </w:rPr>
    </w:lvl>
    <w:lvl w:ilvl="7" w:tplc="DE608A86" w:tentative="1">
      <w:start w:val="1"/>
      <w:numFmt w:val="bullet"/>
      <w:lvlText w:val=""/>
      <w:lvlJc w:val="left"/>
      <w:pPr>
        <w:tabs>
          <w:tab w:val="num" w:pos="5760"/>
        </w:tabs>
        <w:ind w:left="5760" w:hanging="360"/>
      </w:pPr>
      <w:rPr>
        <w:rFonts w:ascii="Symbol" w:hAnsi="Symbol" w:hint="default"/>
      </w:rPr>
    </w:lvl>
    <w:lvl w:ilvl="8" w:tplc="A7DE585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BD33FD7"/>
    <w:multiLevelType w:val="hybridMultilevel"/>
    <w:tmpl w:val="BD14253E"/>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54651"/>
    <w:multiLevelType w:val="multilevel"/>
    <w:tmpl w:val="9940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B86CBF"/>
    <w:multiLevelType w:val="multilevel"/>
    <w:tmpl w:val="6B1A2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36078FF"/>
    <w:multiLevelType w:val="multilevel"/>
    <w:tmpl w:val="37AAD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8"/>
  </w:num>
  <w:num w:numId="3">
    <w:abstractNumId w:val="0"/>
  </w:num>
  <w:num w:numId="4">
    <w:abstractNumId w:val="12"/>
    <w:lvlOverride w:ilvl="0">
      <w:startOverride w:val="1"/>
    </w:lvlOverride>
  </w:num>
  <w:num w:numId="5">
    <w:abstractNumId w:val="27"/>
  </w:num>
  <w:num w:numId="6">
    <w:abstractNumId w:val="11"/>
  </w:num>
  <w:num w:numId="7">
    <w:abstractNumId w:val="15"/>
  </w:num>
  <w:num w:numId="8">
    <w:abstractNumId w:val="28"/>
  </w:num>
  <w:num w:numId="9">
    <w:abstractNumId w:val="10"/>
  </w:num>
  <w:num w:numId="10">
    <w:abstractNumId w:val="24"/>
  </w:num>
  <w:num w:numId="11">
    <w:abstractNumId w:val="1"/>
  </w:num>
  <w:num w:numId="12">
    <w:abstractNumId w:val="17"/>
  </w:num>
  <w:num w:numId="13">
    <w:abstractNumId w:val="2"/>
  </w:num>
  <w:num w:numId="14">
    <w:abstractNumId w:val="9"/>
  </w:num>
  <w:num w:numId="15">
    <w:abstractNumId w:val="5"/>
  </w:num>
  <w:num w:numId="16">
    <w:abstractNumId w:val="14"/>
  </w:num>
  <w:num w:numId="17">
    <w:abstractNumId w:val="8"/>
  </w:num>
  <w:num w:numId="18">
    <w:abstractNumId w:val="25"/>
  </w:num>
  <w:num w:numId="19">
    <w:abstractNumId w:val="26"/>
  </w:num>
  <w:num w:numId="20">
    <w:abstractNumId w:val="3"/>
  </w:num>
  <w:num w:numId="21">
    <w:abstractNumId w:val="6"/>
  </w:num>
  <w:num w:numId="22">
    <w:abstractNumId w:val="21"/>
  </w:num>
  <w:num w:numId="23">
    <w:abstractNumId w:val="19"/>
  </w:num>
  <w:num w:numId="24">
    <w:abstractNumId w:val="16"/>
  </w:num>
  <w:num w:numId="25">
    <w:abstractNumId w:val="20"/>
  </w:num>
  <w:num w:numId="26">
    <w:abstractNumId w:val="7"/>
  </w:num>
  <w:num w:numId="27">
    <w:abstractNumId w:val="4"/>
  </w:num>
  <w:num w:numId="28">
    <w:abstractNumId w:val="22"/>
  </w:num>
  <w:num w:numId="29">
    <w:abstractNumId w:val="13"/>
  </w:num>
  <w:num w:numId="30">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07F2"/>
    <w:rsid w:val="0002184D"/>
    <w:rsid w:val="00021884"/>
    <w:rsid w:val="0002198E"/>
    <w:rsid w:val="00021A14"/>
    <w:rsid w:val="000220AB"/>
    <w:rsid w:val="00022D93"/>
    <w:rsid w:val="00023347"/>
    <w:rsid w:val="00023A85"/>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41C"/>
    <w:rsid w:val="000314A0"/>
    <w:rsid w:val="0003176E"/>
    <w:rsid w:val="000319B0"/>
    <w:rsid w:val="00031D46"/>
    <w:rsid w:val="00032478"/>
    <w:rsid w:val="000325C3"/>
    <w:rsid w:val="00032726"/>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96B"/>
    <w:rsid w:val="00040FD6"/>
    <w:rsid w:val="000416D8"/>
    <w:rsid w:val="00041910"/>
    <w:rsid w:val="00041961"/>
    <w:rsid w:val="00041B0A"/>
    <w:rsid w:val="00042177"/>
    <w:rsid w:val="000425B7"/>
    <w:rsid w:val="00042776"/>
    <w:rsid w:val="00042AFB"/>
    <w:rsid w:val="00043B6C"/>
    <w:rsid w:val="00043D95"/>
    <w:rsid w:val="000443DA"/>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81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3B1"/>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A56"/>
    <w:rsid w:val="00097CD4"/>
    <w:rsid w:val="000A00CF"/>
    <w:rsid w:val="000A01A9"/>
    <w:rsid w:val="000A0446"/>
    <w:rsid w:val="000A04C9"/>
    <w:rsid w:val="000A09CC"/>
    <w:rsid w:val="000A0D31"/>
    <w:rsid w:val="000A13B3"/>
    <w:rsid w:val="000A1887"/>
    <w:rsid w:val="000A188A"/>
    <w:rsid w:val="000A2144"/>
    <w:rsid w:val="000A258F"/>
    <w:rsid w:val="000A2614"/>
    <w:rsid w:val="000A30C2"/>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4E3"/>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D7B50"/>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2F0"/>
    <w:rsid w:val="000E57F9"/>
    <w:rsid w:val="000E59C2"/>
    <w:rsid w:val="000E5B7D"/>
    <w:rsid w:val="000E6461"/>
    <w:rsid w:val="000E6F40"/>
    <w:rsid w:val="000E7135"/>
    <w:rsid w:val="000E7511"/>
    <w:rsid w:val="000E77BA"/>
    <w:rsid w:val="000E7843"/>
    <w:rsid w:val="000E7869"/>
    <w:rsid w:val="000F04FD"/>
    <w:rsid w:val="000F0CC4"/>
    <w:rsid w:val="000F0D30"/>
    <w:rsid w:val="000F232A"/>
    <w:rsid w:val="000F24B9"/>
    <w:rsid w:val="000F2631"/>
    <w:rsid w:val="000F2A2B"/>
    <w:rsid w:val="000F2FFD"/>
    <w:rsid w:val="000F33CF"/>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3FA"/>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AB5"/>
    <w:rsid w:val="00110D44"/>
    <w:rsid w:val="00111297"/>
    <w:rsid w:val="001117D6"/>
    <w:rsid w:val="001119B3"/>
    <w:rsid w:val="00111DAD"/>
    <w:rsid w:val="0011294C"/>
    <w:rsid w:val="00112B32"/>
    <w:rsid w:val="00112F55"/>
    <w:rsid w:val="001134A5"/>
    <w:rsid w:val="001135DD"/>
    <w:rsid w:val="001138C5"/>
    <w:rsid w:val="0011409D"/>
    <w:rsid w:val="0011570A"/>
    <w:rsid w:val="0011575F"/>
    <w:rsid w:val="001157A4"/>
    <w:rsid w:val="00115B1B"/>
    <w:rsid w:val="00115B59"/>
    <w:rsid w:val="00115E68"/>
    <w:rsid w:val="00115F93"/>
    <w:rsid w:val="00116662"/>
    <w:rsid w:val="00116891"/>
    <w:rsid w:val="001169C7"/>
    <w:rsid w:val="00116AF1"/>
    <w:rsid w:val="00116DB0"/>
    <w:rsid w:val="00117725"/>
    <w:rsid w:val="001177C7"/>
    <w:rsid w:val="001201AA"/>
    <w:rsid w:val="001202FA"/>
    <w:rsid w:val="0012047A"/>
    <w:rsid w:val="001208B6"/>
    <w:rsid w:val="001208CA"/>
    <w:rsid w:val="00120C25"/>
    <w:rsid w:val="00121B8F"/>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1A84"/>
    <w:rsid w:val="00152226"/>
    <w:rsid w:val="0015279F"/>
    <w:rsid w:val="0015317A"/>
    <w:rsid w:val="00153839"/>
    <w:rsid w:val="00153F78"/>
    <w:rsid w:val="00153FEF"/>
    <w:rsid w:val="00154206"/>
    <w:rsid w:val="00154349"/>
    <w:rsid w:val="00154465"/>
    <w:rsid w:val="00154D20"/>
    <w:rsid w:val="00155488"/>
    <w:rsid w:val="001554FC"/>
    <w:rsid w:val="00155847"/>
    <w:rsid w:val="00155FEE"/>
    <w:rsid w:val="0015631A"/>
    <w:rsid w:val="00156BE5"/>
    <w:rsid w:val="00156C63"/>
    <w:rsid w:val="00156EF9"/>
    <w:rsid w:val="0015713D"/>
    <w:rsid w:val="001572B7"/>
    <w:rsid w:val="00157507"/>
    <w:rsid w:val="0015767C"/>
    <w:rsid w:val="00157885"/>
    <w:rsid w:val="00157C0B"/>
    <w:rsid w:val="00157CE1"/>
    <w:rsid w:val="00160068"/>
    <w:rsid w:val="00160100"/>
    <w:rsid w:val="00161185"/>
    <w:rsid w:val="00161386"/>
    <w:rsid w:val="00162044"/>
    <w:rsid w:val="00162129"/>
    <w:rsid w:val="00162285"/>
    <w:rsid w:val="00162723"/>
    <w:rsid w:val="001627CB"/>
    <w:rsid w:val="00163BA9"/>
    <w:rsid w:val="001641B7"/>
    <w:rsid w:val="001648E3"/>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752"/>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368F"/>
    <w:rsid w:val="00183FC6"/>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AC3"/>
    <w:rsid w:val="00190D90"/>
    <w:rsid w:val="001912BA"/>
    <w:rsid w:val="001912C6"/>
    <w:rsid w:val="001913FD"/>
    <w:rsid w:val="00191677"/>
    <w:rsid w:val="00191C3F"/>
    <w:rsid w:val="00192051"/>
    <w:rsid w:val="00192363"/>
    <w:rsid w:val="001926F4"/>
    <w:rsid w:val="00192FE1"/>
    <w:rsid w:val="00193115"/>
    <w:rsid w:val="001932EA"/>
    <w:rsid w:val="001936C5"/>
    <w:rsid w:val="00193D64"/>
    <w:rsid w:val="00193DB0"/>
    <w:rsid w:val="00193F21"/>
    <w:rsid w:val="00194056"/>
    <w:rsid w:val="001943B9"/>
    <w:rsid w:val="001945BF"/>
    <w:rsid w:val="0019464E"/>
    <w:rsid w:val="00194771"/>
    <w:rsid w:val="0019522B"/>
    <w:rsid w:val="00195639"/>
    <w:rsid w:val="00195AE6"/>
    <w:rsid w:val="00195B0B"/>
    <w:rsid w:val="001968C0"/>
    <w:rsid w:val="00196F81"/>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6EC"/>
    <w:rsid w:val="001B4E01"/>
    <w:rsid w:val="001B4ED3"/>
    <w:rsid w:val="001B5187"/>
    <w:rsid w:val="001B54AC"/>
    <w:rsid w:val="001B59BD"/>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2F6"/>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7549"/>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17C"/>
    <w:rsid w:val="001E32E7"/>
    <w:rsid w:val="001E3389"/>
    <w:rsid w:val="001E3CCF"/>
    <w:rsid w:val="001E3D73"/>
    <w:rsid w:val="001E3FAC"/>
    <w:rsid w:val="001E4DD9"/>
    <w:rsid w:val="001E5297"/>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C4F"/>
    <w:rsid w:val="001F1F85"/>
    <w:rsid w:val="001F204E"/>
    <w:rsid w:val="001F210B"/>
    <w:rsid w:val="001F222A"/>
    <w:rsid w:val="001F2751"/>
    <w:rsid w:val="001F27CA"/>
    <w:rsid w:val="001F2BBB"/>
    <w:rsid w:val="001F2F2A"/>
    <w:rsid w:val="001F3730"/>
    <w:rsid w:val="001F3B6B"/>
    <w:rsid w:val="001F3F5B"/>
    <w:rsid w:val="001F4644"/>
    <w:rsid w:val="001F4803"/>
    <w:rsid w:val="001F4BE2"/>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1F7C5E"/>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42A"/>
    <w:rsid w:val="002057AF"/>
    <w:rsid w:val="0020588D"/>
    <w:rsid w:val="00205997"/>
    <w:rsid w:val="00205C45"/>
    <w:rsid w:val="0020621D"/>
    <w:rsid w:val="002063B7"/>
    <w:rsid w:val="0020645E"/>
    <w:rsid w:val="002065BD"/>
    <w:rsid w:val="00206771"/>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2B89"/>
    <w:rsid w:val="0024303A"/>
    <w:rsid w:val="002437E6"/>
    <w:rsid w:val="00243B78"/>
    <w:rsid w:val="002444A1"/>
    <w:rsid w:val="0024457C"/>
    <w:rsid w:val="00244956"/>
    <w:rsid w:val="00244AB7"/>
    <w:rsid w:val="0024519E"/>
    <w:rsid w:val="00245246"/>
    <w:rsid w:val="002453F3"/>
    <w:rsid w:val="00245603"/>
    <w:rsid w:val="002457C4"/>
    <w:rsid w:val="00245D7A"/>
    <w:rsid w:val="00245DE6"/>
    <w:rsid w:val="00246245"/>
    <w:rsid w:val="00246413"/>
    <w:rsid w:val="0024643C"/>
    <w:rsid w:val="002464A7"/>
    <w:rsid w:val="002467CB"/>
    <w:rsid w:val="002468BE"/>
    <w:rsid w:val="00246F70"/>
    <w:rsid w:val="00247185"/>
    <w:rsid w:val="002475A6"/>
    <w:rsid w:val="002475FE"/>
    <w:rsid w:val="002478B3"/>
    <w:rsid w:val="00247AD6"/>
    <w:rsid w:val="00247BFE"/>
    <w:rsid w:val="00247D81"/>
    <w:rsid w:val="00247F46"/>
    <w:rsid w:val="00247FA8"/>
    <w:rsid w:val="00250575"/>
    <w:rsid w:val="002509D9"/>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05"/>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3"/>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468A"/>
    <w:rsid w:val="00294724"/>
    <w:rsid w:val="00294936"/>
    <w:rsid w:val="00294BA0"/>
    <w:rsid w:val="00294EE3"/>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A0533"/>
    <w:rsid w:val="002A0559"/>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4F2C"/>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0C9A"/>
    <w:rsid w:val="002C1A63"/>
    <w:rsid w:val="002C1F8B"/>
    <w:rsid w:val="002C2060"/>
    <w:rsid w:val="002C29F1"/>
    <w:rsid w:val="002C2A19"/>
    <w:rsid w:val="002C2D8B"/>
    <w:rsid w:val="002C3375"/>
    <w:rsid w:val="002C3420"/>
    <w:rsid w:val="002C3DC5"/>
    <w:rsid w:val="002C5385"/>
    <w:rsid w:val="002C5622"/>
    <w:rsid w:val="002C5A4A"/>
    <w:rsid w:val="002C5BB9"/>
    <w:rsid w:val="002C6069"/>
    <w:rsid w:val="002C6558"/>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48F"/>
    <w:rsid w:val="002D25BF"/>
    <w:rsid w:val="002D2D76"/>
    <w:rsid w:val="002D3665"/>
    <w:rsid w:val="002D388C"/>
    <w:rsid w:val="002D392A"/>
    <w:rsid w:val="002D3C3E"/>
    <w:rsid w:val="002D3D6D"/>
    <w:rsid w:val="002D401B"/>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43A0"/>
    <w:rsid w:val="002E4454"/>
    <w:rsid w:val="002E4903"/>
    <w:rsid w:val="002E4E7F"/>
    <w:rsid w:val="002E541E"/>
    <w:rsid w:val="002E5F86"/>
    <w:rsid w:val="002E60A9"/>
    <w:rsid w:val="002E62E3"/>
    <w:rsid w:val="002E631C"/>
    <w:rsid w:val="002E6756"/>
    <w:rsid w:val="002E6D0B"/>
    <w:rsid w:val="002E6D42"/>
    <w:rsid w:val="002E798A"/>
    <w:rsid w:val="002E7A9E"/>
    <w:rsid w:val="002F0925"/>
    <w:rsid w:val="002F09D1"/>
    <w:rsid w:val="002F0A82"/>
    <w:rsid w:val="002F0C74"/>
    <w:rsid w:val="002F1525"/>
    <w:rsid w:val="002F17CB"/>
    <w:rsid w:val="002F19A0"/>
    <w:rsid w:val="002F1A47"/>
    <w:rsid w:val="002F1A8D"/>
    <w:rsid w:val="002F1B1E"/>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3DE"/>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5F65"/>
    <w:rsid w:val="00316241"/>
    <w:rsid w:val="00316977"/>
    <w:rsid w:val="00316CCF"/>
    <w:rsid w:val="00316E6C"/>
    <w:rsid w:val="003173AE"/>
    <w:rsid w:val="00317505"/>
    <w:rsid w:val="003178B3"/>
    <w:rsid w:val="00317A00"/>
    <w:rsid w:val="0032001B"/>
    <w:rsid w:val="00320382"/>
    <w:rsid w:val="00320B43"/>
    <w:rsid w:val="003212B8"/>
    <w:rsid w:val="00321ADC"/>
    <w:rsid w:val="00322547"/>
    <w:rsid w:val="00322EE5"/>
    <w:rsid w:val="00322F85"/>
    <w:rsid w:val="003230D0"/>
    <w:rsid w:val="003234A3"/>
    <w:rsid w:val="003237B8"/>
    <w:rsid w:val="00323907"/>
    <w:rsid w:val="003239E1"/>
    <w:rsid w:val="00323C96"/>
    <w:rsid w:val="00324288"/>
    <w:rsid w:val="00324EAE"/>
    <w:rsid w:val="0032507F"/>
    <w:rsid w:val="003257F4"/>
    <w:rsid w:val="00325A4D"/>
    <w:rsid w:val="003260A6"/>
    <w:rsid w:val="003263AB"/>
    <w:rsid w:val="003263F6"/>
    <w:rsid w:val="00326496"/>
    <w:rsid w:val="003266F1"/>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237"/>
    <w:rsid w:val="003476C8"/>
    <w:rsid w:val="00347716"/>
    <w:rsid w:val="00347EE4"/>
    <w:rsid w:val="003509C5"/>
    <w:rsid w:val="00350A1D"/>
    <w:rsid w:val="00351659"/>
    <w:rsid w:val="00351802"/>
    <w:rsid w:val="0035196D"/>
    <w:rsid w:val="00351B56"/>
    <w:rsid w:val="00351FBA"/>
    <w:rsid w:val="00352437"/>
    <w:rsid w:val="00353120"/>
    <w:rsid w:val="00353187"/>
    <w:rsid w:val="003531B5"/>
    <w:rsid w:val="00353310"/>
    <w:rsid w:val="003533F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D18"/>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502"/>
    <w:rsid w:val="00364646"/>
    <w:rsid w:val="003649DD"/>
    <w:rsid w:val="00364CC9"/>
    <w:rsid w:val="00365345"/>
    <w:rsid w:val="0036548D"/>
    <w:rsid w:val="003654F8"/>
    <w:rsid w:val="0036587C"/>
    <w:rsid w:val="003665EA"/>
    <w:rsid w:val="00366ED5"/>
    <w:rsid w:val="00367D26"/>
    <w:rsid w:val="00367F51"/>
    <w:rsid w:val="0037021B"/>
    <w:rsid w:val="003706EC"/>
    <w:rsid w:val="003709E5"/>
    <w:rsid w:val="00370CB6"/>
    <w:rsid w:val="00370D98"/>
    <w:rsid w:val="00370DAF"/>
    <w:rsid w:val="00371216"/>
    <w:rsid w:val="00371BD4"/>
    <w:rsid w:val="00371EA8"/>
    <w:rsid w:val="003721D7"/>
    <w:rsid w:val="003723D6"/>
    <w:rsid w:val="0037240E"/>
    <w:rsid w:val="0037263D"/>
    <w:rsid w:val="00372794"/>
    <w:rsid w:val="00372880"/>
    <w:rsid w:val="00372EC0"/>
    <w:rsid w:val="003731A0"/>
    <w:rsid w:val="00373500"/>
    <w:rsid w:val="003738F4"/>
    <w:rsid w:val="00373A31"/>
    <w:rsid w:val="00373D93"/>
    <w:rsid w:val="00373FB1"/>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608"/>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5E01"/>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665"/>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0CF"/>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868"/>
    <w:rsid w:val="003B1BC5"/>
    <w:rsid w:val="003B21C8"/>
    <w:rsid w:val="003B2432"/>
    <w:rsid w:val="003B25B9"/>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941"/>
    <w:rsid w:val="003C5D4E"/>
    <w:rsid w:val="003C6268"/>
    <w:rsid w:val="003C68F5"/>
    <w:rsid w:val="003C69EB"/>
    <w:rsid w:val="003C73EE"/>
    <w:rsid w:val="003C786F"/>
    <w:rsid w:val="003C7AA5"/>
    <w:rsid w:val="003D05D2"/>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9B7"/>
    <w:rsid w:val="003D4CF7"/>
    <w:rsid w:val="003D4E6A"/>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4A15"/>
    <w:rsid w:val="003E51C1"/>
    <w:rsid w:val="003E52A3"/>
    <w:rsid w:val="003E5581"/>
    <w:rsid w:val="003E55F8"/>
    <w:rsid w:val="003E5629"/>
    <w:rsid w:val="003E5EB1"/>
    <w:rsid w:val="003E6CC8"/>
    <w:rsid w:val="003E6FD3"/>
    <w:rsid w:val="003E72EE"/>
    <w:rsid w:val="003E7659"/>
    <w:rsid w:val="003E76EE"/>
    <w:rsid w:val="003E7A87"/>
    <w:rsid w:val="003E7E6A"/>
    <w:rsid w:val="003F010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3F7FD3"/>
    <w:rsid w:val="0040000D"/>
    <w:rsid w:val="00400FC6"/>
    <w:rsid w:val="00400FFC"/>
    <w:rsid w:val="0040159E"/>
    <w:rsid w:val="00401687"/>
    <w:rsid w:val="0040168E"/>
    <w:rsid w:val="00401BB8"/>
    <w:rsid w:val="00401EF0"/>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159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39D"/>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420"/>
    <w:rsid w:val="0047048A"/>
    <w:rsid w:val="00470D03"/>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5118"/>
    <w:rsid w:val="00495141"/>
    <w:rsid w:val="004953FE"/>
    <w:rsid w:val="0049583A"/>
    <w:rsid w:val="00495917"/>
    <w:rsid w:val="0049599F"/>
    <w:rsid w:val="00496455"/>
    <w:rsid w:val="004965DB"/>
    <w:rsid w:val="00497076"/>
    <w:rsid w:val="004971C3"/>
    <w:rsid w:val="00497481"/>
    <w:rsid w:val="0049780D"/>
    <w:rsid w:val="00497D63"/>
    <w:rsid w:val="004A00BC"/>
    <w:rsid w:val="004A0197"/>
    <w:rsid w:val="004A03D9"/>
    <w:rsid w:val="004A03FA"/>
    <w:rsid w:val="004A075E"/>
    <w:rsid w:val="004A0D7F"/>
    <w:rsid w:val="004A0DF4"/>
    <w:rsid w:val="004A0EF9"/>
    <w:rsid w:val="004A1133"/>
    <w:rsid w:val="004A13DE"/>
    <w:rsid w:val="004A17BC"/>
    <w:rsid w:val="004A1CA8"/>
    <w:rsid w:val="004A1DE1"/>
    <w:rsid w:val="004A22CC"/>
    <w:rsid w:val="004A2334"/>
    <w:rsid w:val="004A2354"/>
    <w:rsid w:val="004A24A1"/>
    <w:rsid w:val="004A2865"/>
    <w:rsid w:val="004A2CBF"/>
    <w:rsid w:val="004A2F6B"/>
    <w:rsid w:val="004A30D9"/>
    <w:rsid w:val="004A3117"/>
    <w:rsid w:val="004A3199"/>
    <w:rsid w:val="004A3A7F"/>
    <w:rsid w:val="004A3B6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928"/>
    <w:rsid w:val="004B0E52"/>
    <w:rsid w:val="004B107F"/>
    <w:rsid w:val="004B1273"/>
    <w:rsid w:val="004B150C"/>
    <w:rsid w:val="004B1C19"/>
    <w:rsid w:val="004B1F2B"/>
    <w:rsid w:val="004B2843"/>
    <w:rsid w:val="004B2A85"/>
    <w:rsid w:val="004B2AD8"/>
    <w:rsid w:val="004B3166"/>
    <w:rsid w:val="004B33AB"/>
    <w:rsid w:val="004B356F"/>
    <w:rsid w:val="004B3644"/>
    <w:rsid w:val="004B378F"/>
    <w:rsid w:val="004B3D05"/>
    <w:rsid w:val="004B3D84"/>
    <w:rsid w:val="004B4578"/>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109"/>
    <w:rsid w:val="004C0221"/>
    <w:rsid w:val="004C03B8"/>
    <w:rsid w:val="004C08DF"/>
    <w:rsid w:val="004C0934"/>
    <w:rsid w:val="004C0A67"/>
    <w:rsid w:val="004C0D3B"/>
    <w:rsid w:val="004C149C"/>
    <w:rsid w:val="004C1502"/>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BD6"/>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6021"/>
    <w:rsid w:val="004C664F"/>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8FD"/>
    <w:rsid w:val="004E1BD6"/>
    <w:rsid w:val="004E22D5"/>
    <w:rsid w:val="004E3012"/>
    <w:rsid w:val="004E3C56"/>
    <w:rsid w:val="004E3D38"/>
    <w:rsid w:val="004E3FF2"/>
    <w:rsid w:val="004E4700"/>
    <w:rsid w:val="004E49DD"/>
    <w:rsid w:val="004E5242"/>
    <w:rsid w:val="004E546A"/>
    <w:rsid w:val="004E5483"/>
    <w:rsid w:val="004E5811"/>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D66"/>
    <w:rsid w:val="00501FDB"/>
    <w:rsid w:val="0050208A"/>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441"/>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7D"/>
    <w:rsid w:val="00526FFE"/>
    <w:rsid w:val="0052708F"/>
    <w:rsid w:val="005270BF"/>
    <w:rsid w:val="005274C6"/>
    <w:rsid w:val="00527F8F"/>
    <w:rsid w:val="00530364"/>
    <w:rsid w:val="005304CB"/>
    <w:rsid w:val="00530FFD"/>
    <w:rsid w:val="00531508"/>
    <w:rsid w:val="0053197B"/>
    <w:rsid w:val="00531A84"/>
    <w:rsid w:val="00531C94"/>
    <w:rsid w:val="00531C9B"/>
    <w:rsid w:val="00531E5D"/>
    <w:rsid w:val="00531F23"/>
    <w:rsid w:val="00532818"/>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0FB9"/>
    <w:rsid w:val="00541844"/>
    <w:rsid w:val="00541851"/>
    <w:rsid w:val="00541A81"/>
    <w:rsid w:val="00541CE6"/>
    <w:rsid w:val="00541D2B"/>
    <w:rsid w:val="00541DE4"/>
    <w:rsid w:val="005425F9"/>
    <w:rsid w:val="00542E96"/>
    <w:rsid w:val="005430F9"/>
    <w:rsid w:val="0054371F"/>
    <w:rsid w:val="00543741"/>
    <w:rsid w:val="00543785"/>
    <w:rsid w:val="00543A91"/>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5916"/>
    <w:rsid w:val="00565E62"/>
    <w:rsid w:val="00566092"/>
    <w:rsid w:val="00566481"/>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8E6"/>
    <w:rsid w:val="00580AFD"/>
    <w:rsid w:val="00580EFF"/>
    <w:rsid w:val="0058185D"/>
    <w:rsid w:val="0058199E"/>
    <w:rsid w:val="0058229E"/>
    <w:rsid w:val="005828EE"/>
    <w:rsid w:val="00582ADB"/>
    <w:rsid w:val="00582B72"/>
    <w:rsid w:val="005830F8"/>
    <w:rsid w:val="00583208"/>
    <w:rsid w:val="00583736"/>
    <w:rsid w:val="00583F80"/>
    <w:rsid w:val="0058410F"/>
    <w:rsid w:val="0058430B"/>
    <w:rsid w:val="00584313"/>
    <w:rsid w:val="00584A61"/>
    <w:rsid w:val="00584B33"/>
    <w:rsid w:val="00584F9E"/>
    <w:rsid w:val="005851CE"/>
    <w:rsid w:val="00585707"/>
    <w:rsid w:val="00585988"/>
    <w:rsid w:val="00586098"/>
    <w:rsid w:val="00586107"/>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8A4"/>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2EB9"/>
    <w:rsid w:val="005A3208"/>
    <w:rsid w:val="005A337F"/>
    <w:rsid w:val="005A3BD2"/>
    <w:rsid w:val="005A444D"/>
    <w:rsid w:val="005A4AAA"/>
    <w:rsid w:val="005A4BD2"/>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655"/>
    <w:rsid w:val="005B776C"/>
    <w:rsid w:val="005B77A0"/>
    <w:rsid w:val="005B7BD7"/>
    <w:rsid w:val="005B7D2C"/>
    <w:rsid w:val="005B7EE3"/>
    <w:rsid w:val="005B7F18"/>
    <w:rsid w:val="005B7F72"/>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2FD3"/>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BB1"/>
    <w:rsid w:val="005E1F24"/>
    <w:rsid w:val="005E205B"/>
    <w:rsid w:val="005E2219"/>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576"/>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16A"/>
    <w:rsid w:val="005F4648"/>
    <w:rsid w:val="005F4A08"/>
    <w:rsid w:val="005F4AD7"/>
    <w:rsid w:val="005F4DC2"/>
    <w:rsid w:val="005F4E34"/>
    <w:rsid w:val="005F524F"/>
    <w:rsid w:val="005F5335"/>
    <w:rsid w:val="005F5CA5"/>
    <w:rsid w:val="005F6029"/>
    <w:rsid w:val="005F60E7"/>
    <w:rsid w:val="005F6113"/>
    <w:rsid w:val="005F6717"/>
    <w:rsid w:val="005F6A3B"/>
    <w:rsid w:val="005F6CF8"/>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3139"/>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94F"/>
    <w:rsid w:val="00614BE5"/>
    <w:rsid w:val="00615B1D"/>
    <w:rsid w:val="00615EBF"/>
    <w:rsid w:val="0061696E"/>
    <w:rsid w:val="00617147"/>
    <w:rsid w:val="0061779B"/>
    <w:rsid w:val="00617A02"/>
    <w:rsid w:val="00617A14"/>
    <w:rsid w:val="00617BD0"/>
    <w:rsid w:val="006204B2"/>
    <w:rsid w:val="006204D9"/>
    <w:rsid w:val="00620C13"/>
    <w:rsid w:val="00620C1C"/>
    <w:rsid w:val="00620C25"/>
    <w:rsid w:val="00620DA8"/>
    <w:rsid w:val="00620F87"/>
    <w:rsid w:val="0062166B"/>
    <w:rsid w:val="0062193A"/>
    <w:rsid w:val="00621C65"/>
    <w:rsid w:val="00622201"/>
    <w:rsid w:val="006223DB"/>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5EAD"/>
    <w:rsid w:val="006362B6"/>
    <w:rsid w:val="00636612"/>
    <w:rsid w:val="006378A5"/>
    <w:rsid w:val="00637907"/>
    <w:rsid w:val="0063793E"/>
    <w:rsid w:val="00637D77"/>
    <w:rsid w:val="00640F71"/>
    <w:rsid w:val="00641078"/>
    <w:rsid w:val="0064128F"/>
    <w:rsid w:val="0064182B"/>
    <w:rsid w:val="00641AA7"/>
    <w:rsid w:val="00641BFE"/>
    <w:rsid w:val="00641C86"/>
    <w:rsid w:val="00641D7F"/>
    <w:rsid w:val="00641E64"/>
    <w:rsid w:val="00642E9A"/>
    <w:rsid w:val="00643053"/>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532C"/>
    <w:rsid w:val="00665352"/>
    <w:rsid w:val="00665536"/>
    <w:rsid w:val="00665873"/>
    <w:rsid w:val="0066642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343"/>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099"/>
    <w:rsid w:val="006840F3"/>
    <w:rsid w:val="00684398"/>
    <w:rsid w:val="0068499A"/>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E91"/>
    <w:rsid w:val="00690F29"/>
    <w:rsid w:val="0069120D"/>
    <w:rsid w:val="00691F27"/>
    <w:rsid w:val="00692287"/>
    <w:rsid w:val="00692289"/>
    <w:rsid w:val="00692685"/>
    <w:rsid w:val="00692734"/>
    <w:rsid w:val="00692919"/>
    <w:rsid w:val="006929EB"/>
    <w:rsid w:val="00692BB9"/>
    <w:rsid w:val="00692C2D"/>
    <w:rsid w:val="00693145"/>
    <w:rsid w:val="00693590"/>
    <w:rsid w:val="00693711"/>
    <w:rsid w:val="00693809"/>
    <w:rsid w:val="00693950"/>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9BC"/>
    <w:rsid w:val="006A3A1C"/>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CF"/>
    <w:rsid w:val="006B3E64"/>
    <w:rsid w:val="006B4696"/>
    <w:rsid w:val="006B47F9"/>
    <w:rsid w:val="006B4992"/>
    <w:rsid w:val="006B4F22"/>
    <w:rsid w:val="006B517E"/>
    <w:rsid w:val="006B5AF5"/>
    <w:rsid w:val="006B5B2A"/>
    <w:rsid w:val="006B5BE5"/>
    <w:rsid w:val="006B6104"/>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7E7"/>
    <w:rsid w:val="006C1DD6"/>
    <w:rsid w:val="006C215C"/>
    <w:rsid w:val="006C227D"/>
    <w:rsid w:val="006C23CB"/>
    <w:rsid w:val="006C2B65"/>
    <w:rsid w:val="006C2E9C"/>
    <w:rsid w:val="006C3605"/>
    <w:rsid w:val="006C38C4"/>
    <w:rsid w:val="006C3AE3"/>
    <w:rsid w:val="006C3E39"/>
    <w:rsid w:val="006C41A5"/>
    <w:rsid w:val="006C4564"/>
    <w:rsid w:val="006C47A0"/>
    <w:rsid w:val="006C47BA"/>
    <w:rsid w:val="006C4C71"/>
    <w:rsid w:val="006C506E"/>
    <w:rsid w:val="006C5201"/>
    <w:rsid w:val="006C5B58"/>
    <w:rsid w:val="006C5CE8"/>
    <w:rsid w:val="006C5E60"/>
    <w:rsid w:val="006C6315"/>
    <w:rsid w:val="006C63FA"/>
    <w:rsid w:val="006C6B7B"/>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763"/>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8F9"/>
    <w:rsid w:val="006E490A"/>
    <w:rsid w:val="006E4BA6"/>
    <w:rsid w:val="006E4D4F"/>
    <w:rsid w:val="006E4DB8"/>
    <w:rsid w:val="006E4FB2"/>
    <w:rsid w:val="006E513D"/>
    <w:rsid w:val="006E514B"/>
    <w:rsid w:val="006E554C"/>
    <w:rsid w:val="006E5679"/>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DF"/>
    <w:rsid w:val="006F2891"/>
    <w:rsid w:val="006F295D"/>
    <w:rsid w:val="006F2EF4"/>
    <w:rsid w:val="006F3348"/>
    <w:rsid w:val="006F34B7"/>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349"/>
    <w:rsid w:val="006F7490"/>
    <w:rsid w:val="00700C05"/>
    <w:rsid w:val="00701241"/>
    <w:rsid w:val="007013CD"/>
    <w:rsid w:val="00701A6D"/>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602"/>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1AE5"/>
    <w:rsid w:val="00712495"/>
    <w:rsid w:val="0071285E"/>
    <w:rsid w:val="00712B22"/>
    <w:rsid w:val="00712B4B"/>
    <w:rsid w:val="00712BE5"/>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86"/>
    <w:rsid w:val="00717CE1"/>
    <w:rsid w:val="007204C2"/>
    <w:rsid w:val="00720DB3"/>
    <w:rsid w:val="007214B7"/>
    <w:rsid w:val="0072164B"/>
    <w:rsid w:val="007216C7"/>
    <w:rsid w:val="00721A54"/>
    <w:rsid w:val="00721DDB"/>
    <w:rsid w:val="00722054"/>
    <w:rsid w:val="007221C5"/>
    <w:rsid w:val="00722632"/>
    <w:rsid w:val="007227CB"/>
    <w:rsid w:val="0072282C"/>
    <w:rsid w:val="00722998"/>
    <w:rsid w:val="00722A90"/>
    <w:rsid w:val="00722BE6"/>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819"/>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336"/>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42D"/>
    <w:rsid w:val="00761664"/>
    <w:rsid w:val="00761C23"/>
    <w:rsid w:val="00761D16"/>
    <w:rsid w:val="00761D5C"/>
    <w:rsid w:val="00761DD9"/>
    <w:rsid w:val="00762009"/>
    <w:rsid w:val="00762182"/>
    <w:rsid w:val="007625BB"/>
    <w:rsid w:val="00762653"/>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A38"/>
    <w:rsid w:val="00767C0A"/>
    <w:rsid w:val="00767C1E"/>
    <w:rsid w:val="00770145"/>
    <w:rsid w:val="00770A78"/>
    <w:rsid w:val="00771066"/>
    <w:rsid w:val="00771BEA"/>
    <w:rsid w:val="007725C7"/>
    <w:rsid w:val="00772D00"/>
    <w:rsid w:val="00772E28"/>
    <w:rsid w:val="00773399"/>
    <w:rsid w:val="00773AB6"/>
    <w:rsid w:val="00773E1A"/>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0FCA"/>
    <w:rsid w:val="0078122D"/>
    <w:rsid w:val="00781375"/>
    <w:rsid w:val="00781456"/>
    <w:rsid w:val="00781687"/>
    <w:rsid w:val="00781DB7"/>
    <w:rsid w:val="0078213E"/>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5B9"/>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684"/>
    <w:rsid w:val="0079274E"/>
    <w:rsid w:val="00792AC9"/>
    <w:rsid w:val="0079310B"/>
    <w:rsid w:val="00793190"/>
    <w:rsid w:val="007931E6"/>
    <w:rsid w:val="007933B7"/>
    <w:rsid w:val="007938EA"/>
    <w:rsid w:val="00793AA3"/>
    <w:rsid w:val="00793CFC"/>
    <w:rsid w:val="007943B5"/>
    <w:rsid w:val="007943E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020"/>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5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EF6"/>
    <w:rsid w:val="007F3F8C"/>
    <w:rsid w:val="007F4168"/>
    <w:rsid w:val="007F417B"/>
    <w:rsid w:val="007F449A"/>
    <w:rsid w:val="007F44D1"/>
    <w:rsid w:val="007F46F8"/>
    <w:rsid w:val="007F4D2D"/>
    <w:rsid w:val="007F4F5D"/>
    <w:rsid w:val="007F509B"/>
    <w:rsid w:val="007F50EE"/>
    <w:rsid w:val="007F543A"/>
    <w:rsid w:val="007F6415"/>
    <w:rsid w:val="007F6457"/>
    <w:rsid w:val="007F6872"/>
    <w:rsid w:val="007F6CEA"/>
    <w:rsid w:val="007F765D"/>
    <w:rsid w:val="007F7DB5"/>
    <w:rsid w:val="0080008A"/>
    <w:rsid w:val="008002AF"/>
    <w:rsid w:val="00800947"/>
    <w:rsid w:val="00800CA2"/>
    <w:rsid w:val="008012FC"/>
    <w:rsid w:val="00801665"/>
    <w:rsid w:val="00801826"/>
    <w:rsid w:val="00801B16"/>
    <w:rsid w:val="00801CCA"/>
    <w:rsid w:val="00802140"/>
    <w:rsid w:val="0080272D"/>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1EE"/>
    <w:rsid w:val="00817796"/>
    <w:rsid w:val="00817BD7"/>
    <w:rsid w:val="00817D0A"/>
    <w:rsid w:val="008201C8"/>
    <w:rsid w:val="008206E4"/>
    <w:rsid w:val="00820E5E"/>
    <w:rsid w:val="00820FAA"/>
    <w:rsid w:val="00821455"/>
    <w:rsid w:val="0082187F"/>
    <w:rsid w:val="008218D0"/>
    <w:rsid w:val="0082192B"/>
    <w:rsid w:val="00821ADD"/>
    <w:rsid w:val="00821E84"/>
    <w:rsid w:val="00822155"/>
    <w:rsid w:val="0082254C"/>
    <w:rsid w:val="00822909"/>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5F1"/>
    <w:rsid w:val="00827F18"/>
    <w:rsid w:val="0083040E"/>
    <w:rsid w:val="00830520"/>
    <w:rsid w:val="0083074B"/>
    <w:rsid w:val="00830774"/>
    <w:rsid w:val="00831211"/>
    <w:rsid w:val="00831495"/>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3259"/>
    <w:rsid w:val="008434DE"/>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FF"/>
    <w:rsid w:val="00845C3C"/>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3343"/>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B1E"/>
    <w:rsid w:val="00871E81"/>
    <w:rsid w:val="00871FA1"/>
    <w:rsid w:val="00871FFF"/>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5FB8"/>
    <w:rsid w:val="00876471"/>
    <w:rsid w:val="00876478"/>
    <w:rsid w:val="00876488"/>
    <w:rsid w:val="0087668E"/>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473"/>
    <w:rsid w:val="00891708"/>
    <w:rsid w:val="0089194E"/>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C3B"/>
    <w:rsid w:val="008A2DC3"/>
    <w:rsid w:val="008A2F3C"/>
    <w:rsid w:val="008A3449"/>
    <w:rsid w:val="008A36EB"/>
    <w:rsid w:val="008A38B1"/>
    <w:rsid w:val="008A3A37"/>
    <w:rsid w:val="008A3CE7"/>
    <w:rsid w:val="008A3D03"/>
    <w:rsid w:val="008A41D9"/>
    <w:rsid w:val="008A435B"/>
    <w:rsid w:val="008A4391"/>
    <w:rsid w:val="008A48C2"/>
    <w:rsid w:val="008A4E94"/>
    <w:rsid w:val="008A50B3"/>
    <w:rsid w:val="008A51C4"/>
    <w:rsid w:val="008A5388"/>
    <w:rsid w:val="008A55CF"/>
    <w:rsid w:val="008A622D"/>
    <w:rsid w:val="008A624A"/>
    <w:rsid w:val="008A658A"/>
    <w:rsid w:val="008A6594"/>
    <w:rsid w:val="008A668B"/>
    <w:rsid w:val="008A670D"/>
    <w:rsid w:val="008A6956"/>
    <w:rsid w:val="008A69A0"/>
    <w:rsid w:val="008A69A7"/>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EFD"/>
    <w:rsid w:val="008C1F3C"/>
    <w:rsid w:val="008C1FE1"/>
    <w:rsid w:val="008C2037"/>
    <w:rsid w:val="008C20DB"/>
    <w:rsid w:val="008C239A"/>
    <w:rsid w:val="008C295A"/>
    <w:rsid w:val="008C2F67"/>
    <w:rsid w:val="008C3254"/>
    <w:rsid w:val="008C374F"/>
    <w:rsid w:val="008C3A8B"/>
    <w:rsid w:val="008C3B87"/>
    <w:rsid w:val="008C3F4C"/>
    <w:rsid w:val="008C42C1"/>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2E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034"/>
    <w:rsid w:val="00910C18"/>
    <w:rsid w:val="0091137D"/>
    <w:rsid w:val="0091160D"/>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1B2"/>
    <w:rsid w:val="00926238"/>
    <w:rsid w:val="00926484"/>
    <w:rsid w:val="0092675E"/>
    <w:rsid w:val="00926A4B"/>
    <w:rsid w:val="00926B20"/>
    <w:rsid w:val="00926BC0"/>
    <w:rsid w:val="00926E40"/>
    <w:rsid w:val="0092728C"/>
    <w:rsid w:val="0092729D"/>
    <w:rsid w:val="00927662"/>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4D7"/>
    <w:rsid w:val="00940793"/>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29BC"/>
    <w:rsid w:val="00953142"/>
    <w:rsid w:val="0095324C"/>
    <w:rsid w:val="009536EF"/>
    <w:rsid w:val="009538B7"/>
    <w:rsid w:val="00953A3A"/>
    <w:rsid w:val="00954253"/>
    <w:rsid w:val="009544C1"/>
    <w:rsid w:val="00954804"/>
    <w:rsid w:val="0095562B"/>
    <w:rsid w:val="00955715"/>
    <w:rsid w:val="00955AA1"/>
    <w:rsid w:val="00955CA3"/>
    <w:rsid w:val="00955DE5"/>
    <w:rsid w:val="0095611E"/>
    <w:rsid w:val="0095647D"/>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DB1"/>
    <w:rsid w:val="00960E7D"/>
    <w:rsid w:val="0096106F"/>
    <w:rsid w:val="00961324"/>
    <w:rsid w:val="00961800"/>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9BF"/>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F4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9A"/>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661"/>
    <w:rsid w:val="009979D1"/>
    <w:rsid w:val="009A01EC"/>
    <w:rsid w:val="009A027E"/>
    <w:rsid w:val="009A0402"/>
    <w:rsid w:val="009A0F7F"/>
    <w:rsid w:val="009A1DD4"/>
    <w:rsid w:val="009A225B"/>
    <w:rsid w:val="009A28A9"/>
    <w:rsid w:val="009A34FC"/>
    <w:rsid w:val="009A3745"/>
    <w:rsid w:val="009A3B64"/>
    <w:rsid w:val="009A3FB2"/>
    <w:rsid w:val="009A3FD3"/>
    <w:rsid w:val="009A47CF"/>
    <w:rsid w:val="009A47D7"/>
    <w:rsid w:val="009A4F1E"/>
    <w:rsid w:val="009A512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21D"/>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6ED0"/>
    <w:rsid w:val="009C71C7"/>
    <w:rsid w:val="009C739C"/>
    <w:rsid w:val="009C7938"/>
    <w:rsid w:val="009C7A27"/>
    <w:rsid w:val="009D00B3"/>
    <w:rsid w:val="009D0A13"/>
    <w:rsid w:val="009D0D27"/>
    <w:rsid w:val="009D0E4F"/>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EE4"/>
    <w:rsid w:val="009F2FB2"/>
    <w:rsid w:val="009F359B"/>
    <w:rsid w:val="009F35FC"/>
    <w:rsid w:val="009F3EB3"/>
    <w:rsid w:val="009F3FF9"/>
    <w:rsid w:val="009F43E1"/>
    <w:rsid w:val="009F46EF"/>
    <w:rsid w:val="009F4AF9"/>
    <w:rsid w:val="009F4CE6"/>
    <w:rsid w:val="009F58E2"/>
    <w:rsid w:val="009F59D9"/>
    <w:rsid w:val="009F5BF9"/>
    <w:rsid w:val="009F5D4F"/>
    <w:rsid w:val="009F5DD3"/>
    <w:rsid w:val="009F6208"/>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3"/>
    <w:rsid w:val="00A0384F"/>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127"/>
    <w:rsid w:val="00A16821"/>
    <w:rsid w:val="00A16A61"/>
    <w:rsid w:val="00A16B41"/>
    <w:rsid w:val="00A16B55"/>
    <w:rsid w:val="00A16BDF"/>
    <w:rsid w:val="00A16DD9"/>
    <w:rsid w:val="00A16EAC"/>
    <w:rsid w:val="00A17201"/>
    <w:rsid w:val="00A172BB"/>
    <w:rsid w:val="00A17652"/>
    <w:rsid w:val="00A178DA"/>
    <w:rsid w:val="00A17DDC"/>
    <w:rsid w:val="00A202A9"/>
    <w:rsid w:val="00A20356"/>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569"/>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185"/>
    <w:rsid w:val="00A306DC"/>
    <w:rsid w:val="00A30E88"/>
    <w:rsid w:val="00A31567"/>
    <w:rsid w:val="00A31891"/>
    <w:rsid w:val="00A32521"/>
    <w:rsid w:val="00A32A9D"/>
    <w:rsid w:val="00A32B0A"/>
    <w:rsid w:val="00A32D29"/>
    <w:rsid w:val="00A332F9"/>
    <w:rsid w:val="00A334C6"/>
    <w:rsid w:val="00A33AF8"/>
    <w:rsid w:val="00A33E6D"/>
    <w:rsid w:val="00A33FC4"/>
    <w:rsid w:val="00A33FE1"/>
    <w:rsid w:val="00A3416C"/>
    <w:rsid w:val="00A344AD"/>
    <w:rsid w:val="00A34873"/>
    <w:rsid w:val="00A34F36"/>
    <w:rsid w:val="00A354CF"/>
    <w:rsid w:val="00A35544"/>
    <w:rsid w:val="00A362A1"/>
    <w:rsid w:val="00A362DE"/>
    <w:rsid w:val="00A36321"/>
    <w:rsid w:val="00A3641F"/>
    <w:rsid w:val="00A36A7D"/>
    <w:rsid w:val="00A36EA3"/>
    <w:rsid w:val="00A370C3"/>
    <w:rsid w:val="00A372E1"/>
    <w:rsid w:val="00A37423"/>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0F8"/>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943"/>
    <w:rsid w:val="00A57B65"/>
    <w:rsid w:val="00A57C5B"/>
    <w:rsid w:val="00A60246"/>
    <w:rsid w:val="00A60352"/>
    <w:rsid w:val="00A603D0"/>
    <w:rsid w:val="00A60672"/>
    <w:rsid w:val="00A60E16"/>
    <w:rsid w:val="00A61083"/>
    <w:rsid w:val="00A61368"/>
    <w:rsid w:val="00A61CFC"/>
    <w:rsid w:val="00A61D44"/>
    <w:rsid w:val="00A620BD"/>
    <w:rsid w:val="00A62119"/>
    <w:rsid w:val="00A62481"/>
    <w:rsid w:val="00A6268C"/>
    <w:rsid w:val="00A626E3"/>
    <w:rsid w:val="00A627A9"/>
    <w:rsid w:val="00A629E2"/>
    <w:rsid w:val="00A62C88"/>
    <w:rsid w:val="00A62EA5"/>
    <w:rsid w:val="00A62F47"/>
    <w:rsid w:val="00A6391B"/>
    <w:rsid w:val="00A63AE1"/>
    <w:rsid w:val="00A641DD"/>
    <w:rsid w:val="00A643F5"/>
    <w:rsid w:val="00A64441"/>
    <w:rsid w:val="00A64E28"/>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829"/>
    <w:rsid w:val="00A71B3F"/>
    <w:rsid w:val="00A71DFD"/>
    <w:rsid w:val="00A7214E"/>
    <w:rsid w:val="00A72401"/>
    <w:rsid w:val="00A727FC"/>
    <w:rsid w:val="00A73063"/>
    <w:rsid w:val="00A73136"/>
    <w:rsid w:val="00A73FBA"/>
    <w:rsid w:val="00A74426"/>
    <w:rsid w:val="00A74B26"/>
    <w:rsid w:val="00A74B8C"/>
    <w:rsid w:val="00A74BDB"/>
    <w:rsid w:val="00A753C9"/>
    <w:rsid w:val="00A753EB"/>
    <w:rsid w:val="00A75406"/>
    <w:rsid w:val="00A75601"/>
    <w:rsid w:val="00A75791"/>
    <w:rsid w:val="00A759C0"/>
    <w:rsid w:val="00A7610C"/>
    <w:rsid w:val="00A762ED"/>
    <w:rsid w:val="00A7681C"/>
    <w:rsid w:val="00A7693D"/>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9B3"/>
    <w:rsid w:val="00A87AF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2"/>
    <w:rsid w:val="00AC6394"/>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4B8"/>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6646"/>
    <w:rsid w:val="00AD68F1"/>
    <w:rsid w:val="00AD6A4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2C5F"/>
    <w:rsid w:val="00AF3894"/>
    <w:rsid w:val="00AF3DC1"/>
    <w:rsid w:val="00AF3F6A"/>
    <w:rsid w:val="00AF44F6"/>
    <w:rsid w:val="00AF47AA"/>
    <w:rsid w:val="00AF4C9E"/>
    <w:rsid w:val="00AF4E28"/>
    <w:rsid w:val="00AF518C"/>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5E7B"/>
    <w:rsid w:val="00B260F8"/>
    <w:rsid w:val="00B2665E"/>
    <w:rsid w:val="00B26742"/>
    <w:rsid w:val="00B267F3"/>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707"/>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3DD"/>
    <w:rsid w:val="00B474D7"/>
    <w:rsid w:val="00B47A9A"/>
    <w:rsid w:val="00B47F59"/>
    <w:rsid w:val="00B509A2"/>
    <w:rsid w:val="00B5145E"/>
    <w:rsid w:val="00B5159B"/>
    <w:rsid w:val="00B516DE"/>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1B5"/>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2F0"/>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CBD"/>
    <w:rsid w:val="00B86FDF"/>
    <w:rsid w:val="00B8780B"/>
    <w:rsid w:val="00B878EE"/>
    <w:rsid w:val="00B87DB6"/>
    <w:rsid w:val="00B90262"/>
    <w:rsid w:val="00B90675"/>
    <w:rsid w:val="00B90DE3"/>
    <w:rsid w:val="00B90E2D"/>
    <w:rsid w:val="00B90EBE"/>
    <w:rsid w:val="00B91090"/>
    <w:rsid w:val="00B91123"/>
    <w:rsid w:val="00B91472"/>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05E"/>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3E5D"/>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95C"/>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D42"/>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9C7"/>
    <w:rsid w:val="00BD4D1C"/>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8"/>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3F"/>
    <w:rsid w:val="00C02F97"/>
    <w:rsid w:val="00C034BC"/>
    <w:rsid w:val="00C03B09"/>
    <w:rsid w:val="00C042BB"/>
    <w:rsid w:val="00C042FD"/>
    <w:rsid w:val="00C042FE"/>
    <w:rsid w:val="00C049BF"/>
    <w:rsid w:val="00C04B3C"/>
    <w:rsid w:val="00C04F10"/>
    <w:rsid w:val="00C04F23"/>
    <w:rsid w:val="00C051C4"/>
    <w:rsid w:val="00C055C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06C"/>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CDA"/>
    <w:rsid w:val="00C21D28"/>
    <w:rsid w:val="00C21EEE"/>
    <w:rsid w:val="00C22257"/>
    <w:rsid w:val="00C222BD"/>
    <w:rsid w:val="00C226F6"/>
    <w:rsid w:val="00C22F9B"/>
    <w:rsid w:val="00C231CD"/>
    <w:rsid w:val="00C23437"/>
    <w:rsid w:val="00C235ED"/>
    <w:rsid w:val="00C23D15"/>
    <w:rsid w:val="00C23EAE"/>
    <w:rsid w:val="00C253F5"/>
    <w:rsid w:val="00C259DF"/>
    <w:rsid w:val="00C259EC"/>
    <w:rsid w:val="00C25B7D"/>
    <w:rsid w:val="00C261C3"/>
    <w:rsid w:val="00C26575"/>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572"/>
    <w:rsid w:val="00C33D66"/>
    <w:rsid w:val="00C3403E"/>
    <w:rsid w:val="00C3436C"/>
    <w:rsid w:val="00C34591"/>
    <w:rsid w:val="00C34809"/>
    <w:rsid w:val="00C34EAE"/>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51BC"/>
    <w:rsid w:val="00C45405"/>
    <w:rsid w:val="00C454B0"/>
    <w:rsid w:val="00C45A10"/>
    <w:rsid w:val="00C45A71"/>
    <w:rsid w:val="00C45B88"/>
    <w:rsid w:val="00C45C20"/>
    <w:rsid w:val="00C4693B"/>
    <w:rsid w:val="00C46BEE"/>
    <w:rsid w:val="00C46C54"/>
    <w:rsid w:val="00C46D97"/>
    <w:rsid w:val="00C46FC2"/>
    <w:rsid w:val="00C470CB"/>
    <w:rsid w:val="00C47275"/>
    <w:rsid w:val="00C473A1"/>
    <w:rsid w:val="00C47595"/>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B8B"/>
    <w:rsid w:val="00C61F77"/>
    <w:rsid w:val="00C62169"/>
    <w:rsid w:val="00C625CE"/>
    <w:rsid w:val="00C62879"/>
    <w:rsid w:val="00C62C24"/>
    <w:rsid w:val="00C62C57"/>
    <w:rsid w:val="00C62E8F"/>
    <w:rsid w:val="00C62F2B"/>
    <w:rsid w:val="00C638AA"/>
    <w:rsid w:val="00C63968"/>
    <w:rsid w:val="00C63E0F"/>
    <w:rsid w:val="00C63E9F"/>
    <w:rsid w:val="00C63FA0"/>
    <w:rsid w:val="00C64BEE"/>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772"/>
    <w:rsid w:val="00C81948"/>
    <w:rsid w:val="00C81A19"/>
    <w:rsid w:val="00C8228A"/>
    <w:rsid w:val="00C827A5"/>
    <w:rsid w:val="00C82A42"/>
    <w:rsid w:val="00C82EDD"/>
    <w:rsid w:val="00C830C8"/>
    <w:rsid w:val="00C83332"/>
    <w:rsid w:val="00C83402"/>
    <w:rsid w:val="00C835E9"/>
    <w:rsid w:val="00C843CF"/>
    <w:rsid w:val="00C8446F"/>
    <w:rsid w:val="00C84620"/>
    <w:rsid w:val="00C847E8"/>
    <w:rsid w:val="00C84A9A"/>
    <w:rsid w:val="00C854E2"/>
    <w:rsid w:val="00C854F5"/>
    <w:rsid w:val="00C858DC"/>
    <w:rsid w:val="00C85C17"/>
    <w:rsid w:val="00C85E01"/>
    <w:rsid w:val="00C85F9D"/>
    <w:rsid w:val="00C86422"/>
    <w:rsid w:val="00C86797"/>
    <w:rsid w:val="00C86F72"/>
    <w:rsid w:val="00C8739C"/>
    <w:rsid w:val="00C87B95"/>
    <w:rsid w:val="00C87CAF"/>
    <w:rsid w:val="00C908D8"/>
    <w:rsid w:val="00C90EBD"/>
    <w:rsid w:val="00C90FB8"/>
    <w:rsid w:val="00C9103A"/>
    <w:rsid w:val="00C91205"/>
    <w:rsid w:val="00C91245"/>
    <w:rsid w:val="00C9138D"/>
    <w:rsid w:val="00C91590"/>
    <w:rsid w:val="00C91AB6"/>
    <w:rsid w:val="00C91C86"/>
    <w:rsid w:val="00C91DC3"/>
    <w:rsid w:val="00C91E28"/>
    <w:rsid w:val="00C928B1"/>
    <w:rsid w:val="00C92D6B"/>
    <w:rsid w:val="00C92E21"/>
    <w:rsid w:val="00C93102"/>
    <w:rsid w:val="00C9314E"/>
    <w:rsid w:val="00C931BD"/>
    <w:rsid w:val="00C93341"/>
    <w:rsid w:val="00C9334C"/>
    <w:rsid w:val="00C93BDE"/>
    <w:rsid w:val="00C93E29"/>
    <w:rsid w:val="00C93E9C"/>
    <w:rsid w:val="00C93F8E"/>
    <w:rsid w:val="00C94195"/>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97FE0"/>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6DBA"/>
    <w:rsid w:val="00CB70FD"/>
    <w:rsid w:val="00CB71A9"/>
    <w:rsid w:val="00CB769C"/>
    <w:rsid w:val="00CB79EA"/>
    <w:rsid w:val="00CB7B9C"/>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4FF"/>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6FBC"/>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66"/>
    <w:rsid w:val="00CF52D6"/>
    <w:rsid w:val="00CF5B75"/>
    <w:rsid w:val="00CF5BC6"/>
    <w:rsid w:val="00CF630B"/>
    <w:rsid w:val="00CF6A4F"/>
    <w:rsid w:val="00CF6A96"/>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C84"/>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33A"/>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1F7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25"/>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E40"/>
    <w:rsid w:val="00D6335B"/>
    <w:rsid w:val="00D634EB"/>
    <w:rsid w:val="00D6365A"/>
    <w:rsid w:val="00D63866"/>
    <w:rsid w:val="00D6394D"/>
    <w:rsid w:val="00D63ACC"/>
    <w:rsid w:val="00D63B77"/>
    <w:rsid w:val="00D6406C"/>
    <w:rsid w:val="00D64096"/>
    <w:rsid w:val="00D6457E"/>
    <w:rsid w:val="00D64C98"/>
    <w:rsid w:val="00D651D9"/>
    <w:rsid w:val="00D6524B"/>
    <w:rsid w:val="00D6538B"/>
    <w:rsid w:val="00D65624"/>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40D"/>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81"/>
    <w:rsid w:val="00D917D5"/>
    <w:rsid w:val="00D91B6B"/>
    <w:rsid w:val="00D91DF1"/>
    <w:rsid w:val="00D91E97"/>
    <w:rsid w:val="00D91FAB"/>
    <w:rsid w:val="00D9280B"/>
    <w:rsid w:val="00D9302D"/>
    <w:rsid w:val="00D930FD"/>
    <w:rsid w:val="00D935D1"/>
    <w:rsid w:val="00D9377C"/>
    <w:rsid w:val="00D93878"/>
    <w:rsid w:val="00D93C9D"/>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81C"/>
    <w:rsid w:val="00DC684B"/>
    <w:rsid w:val="00DC68C8"/>
    <w:rsid w:val="00DC69B7"/>
    <w:rsid w:val="00DC6DF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4ACA"/>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AEC"/>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64B"/>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7D"/>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B18"/>
    <w:rsid w:val="00E27FD3"/>
    <w:rsid w:val="00E303CF"/>
    <w:rsid w:val="00E304F7"/>
    <w:rsid w:val="00E305A7"/>
    <w:rsid w:val="00E30634"/>
    <w:rsid w:val="00E30722"/>
    <w:rsid w:val="00E30788"/>
    <w:rsid w:val="00E3085E"/>
    <w:rsid w:val="00E30B18"/>
    <w:rsid w:val="00E30BE7"/>
    <w:rsid w:val="00E30CB7"/>
    <w:rsid w:val="00E31846"/>
    <w:rsid w:val="00E31B77"/>
    <w:rsid w:val="00E31FEF"/>
    <w:rsid w:val="00E320FB"/>
    <w:rsid w:val="00E32505"/>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66C"/>
    <w:rsid w:val="00E45F07"/>
    <w:rsid w:val="00E46558"/>
    <w:rsid w:val="00E46574"/>
    <w:rsid w:val="00E473F2"/>
    <w:rsid w:val="00E47D8B"/>
    <w:rsid w:val="00E47DC9"/>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400"/>
    <w:rsid w:val="00E57610"/>
    <w:rsid w:val="00E57874"/>
    <w:rsid w:val="00E57C0E"/>
    <w:rsid w:val="00E60268"/>
    <w:rsid w:val="00E60901"/>
    <w:rsid w:val="00E61114"/>
    <w:rsid w:val="00E61215"/>
    <w:rsid w:val="00E61D17"/>
    <w:rsid w:val="00E621EE"/>
    <w:rsid w:val="00E62355"/>
    <w:rsid w:val="00E6307B"/>
    <w:rsid w:val="00E638EB"/>
    <w:rsid w:val="00E63D12"/>
    <w:rsid w:val="00E64090"/>
    <w:rsid w:val="00E64867"/>
    <w:rsid w:val="00E64D15"/>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032"/>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991"/>
    <w:rsid w:val="00E80A40"/>
    <w:rsid w:val="00E81051"/>
    <w:rsid w:val="00E81250"/>
    <w:rsid w:val="00E813F4"/>
    <w:rsid w:val="00E81463"/>
    <w:rsid w:val="00E816C8"/>
    <w:rsid w:val="00E819F6"/>
    <w:rsid w:val="00E81A99"/>
    <w:rsid w:val="00E81E20"/>
    <w:rsid w:val="00E82014"/>
    <w:rsid w:val="00E8201E"/>
    <w:rsid w:val="00E82726"/>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E4A"/>
    <w:rsid w:val="00E860BE"/>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092F"/>
    <w:rsid w:val="00E911A2"/>
    <w:rsid w:val="00E912DE"/>
    <w:rsid w:val="00E91596"/>
    <w:rsid w:val="00E9249A"/>
    <w:rsid w:val="00E925C3"/>
    <w:rsid w:val="00E92C01"/>
    <w:rsid w:val="00E92E20"/>
    <w:rsid w:val="00E9370B"/>
    <w:rsid w:val="00E9375D"/>
    <w:rsid w:val="00E93980"/>
    <w:rsid w:val="00E93D45"/>
    <w:rsid w:val="00E94AC3"/>
    <w:rsid w:val="00E95198"/>
    <w:rsid w:val="00E95568"/>
    <w:rsid w:val="00E95A42"/>
    <w:rsid w:val="00E95CD4"/>
    <w:rsid w:val="00E95DC9"/>
    <w:rsid w:val="00E95F59"/>
    <w:rsid w:val="00E962CA"/>
    <w:rsid w:val="00E962EA"/>
    <w:rsid w:val="00E9646A"/>
    <w:rsid w:val="00E97020"/>
    <w:rsid w:val="00E9724A"/>
    <w:rsid w:val="00E9751D"/>
    <w:rsid w:val="00E97A01"/>
    <w:rsid w:val="00EA01C6"/>
    <w:rsid w:val="00EA0317"/>
    <w:rsid w:val="00EA05C2"/>
    <w:rsid w:val="00EA0EEA"/>
    <w:rsid w:val="00EA15FF"/>
    <w:rsid w:val="00EA16D2"/>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4C0E"/>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5DE"/>
    <w:rsid w:val="00EC4BE9"/>
    <w:rsid w:val="00EC50EF"/>
    <w:rsid w:val="00EC534C"/>
    <w:rsid w:val="00EC55E3"/>
    <w:rsid w:val="00EC57FF"/>
    <w:rsid w:val="00EC5854"/>
    <w:rsid w:val="00EC6032"/>
    <w:rsid w:val="00EC60D6"/>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AC5"/>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47D"/>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CEE"/>
    <w:rsid w:val="00F04DC9"/>
    <w:rsid w:val="00F05047"/>
    <w:rsid w:val="00F05458"/>
    <w:rsid w:val="00F05A47"/>
    <w:rsid w:val="00F05BC1"/>
    <w:rsid w:val="00F06190"/>
    <w:rsid w:val="00F0671C"/>
    <w:rsid w:val="00F06788"/>
    <w:rsid w:val="00F07204"/>
    <w:rsid w:val="00F07494"/>
    <w:rsid w:val="00F0789F"/>
    <w:rsid w:val="00F0797C"/>
    <w:rsid w:val="00F101A5"/>
    <w:rsid w:val="00F103B7"/>
    <w:rsid w:val="00F10433"/>
    <w:rsid w:val="00F1052F"/>
    <w:rsid w:val="00F113DA"/>
    <w:rsid w:val="00F11712"/>
    <w:rsid w:val="00F11EC9"/>
    <w:rsid w:val="00F12234"/>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25"/>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86E"/>
    <w:rsid w:val="00F32951"/>
    <w:rsid w:val="00F33B17"/>
    <w:rsid w:val="00F33BD5"/>
    <w:rsid w:val="00F33C7D"/>
    <w:rsid w:val="00F33DFE"/>
    <w:rsid w:val="00F33F32"/>
    <w:rsid w:val="00F342C1"/>
    <w:rsid w:val="00F34618"/>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69BD"/>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578C5"/>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83E"/>
    <w:rsid w:val="00F669B2"/>
    <w:rsid w:val="00F66B68"/>
    <w:rsid w:val="00F67706"/>
    <w:rsid w:val="00F67754"/>
    <w:rsid w:val="00F67BB2"/>
    <w:rsid w:val="00F67C21"/>
    <w:rsid w:val="00F67CD2"/>
    <w:rsid w:val="00F67CE3"/>
    <w:rsid w:val="00F67FF0"/>
    <w:rsid w:val="00F700A0"/>
    <w:rsid w:val="00F702F5"/>
    <w:rsid w:val="00F70336"/>
    <w:rsid w:val="00F703FB"/>
    <w:rsid w:val="00F706E8"/>
    <w:rsid w:val="00F711BF"/>
    <w:rsid w:val="00F71223"/>
    <w:rsid w:val="00F7129A"/>
    <w:rsid w:val="00F71392"/>
    <w:rsid w:val="00F716F3"/>
    <w:rsid w:val="00F71B5F"/>
    <w:rsid w:val="00F71B6A"/>
    <w:rsid w:val="00F71BC7"/>
    <w:rsid w:val="00F720B5"/>
    <w:rsid w:val="00F7237D"/>
    <w:rsid w:val="00F7268E"/>
    <w:rsid w:val="00F72B6D"/>
    <w:rsid w:val="00F72E51"/>
    <w:rsid w:val="00F73046"/>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A0E"/>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F36"/>
    <w:rsid w:val="00F84151"/>
    <w:rsid w:val="00F842B2"/>
    <w:rsid w:val="00F84515"/>
    <w:rsid w:val="00F846A7"/>
    <w:rsid w:val="00F847D7"/>
    <w:rsid w:val="00F847FC"/>
    <w:rsid w:val="00F8484B"/>
    <w:rsid w:val="00F8488C"/>
    <w:rsid w:val="00F84A4A"/>
    <w:rsid w:val="00F84EC7"/>
    <w:rsid w:val="00F852C8"/>
    <w:rsid w:val="00F8553A"/>
    <w:rsid w:val="00F85AD6"/>
    <w:rsid w:val="00F85E94"/>
    <w:rsid w:val="00F86B25"/>
    <w:rsid w:val="00F86F9D"/>
    <w:rsid w:val="00F87272"/>
    <w:rsid w:val="00F8762B"/>
    <w:rsid w:val="00F876BD"/>
    <w:rsid w:val="00F87ABD"/>
    <w:rsid w:val="00F90286"/>
    <w:rsid w:val="00F907D5"/>
    <w:rsid w:val="00F90C57"/>
    <w:rsid w:val="00F910D6"/>
    <w:rsid w:val="00F91153"/>
    <w:rsid w:val="00F91324"/>
    <w:rsid w:val="00F9161D"/>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7BF"/>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746"/>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8DE"/>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7BE"/>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3F5"/>
    <w:rsid w:val="00FE555F"/>
    <w:rsid w:val="00FE5586"/>
    <w:rsid w:val="00FE593F"/>
    <w:rsid w:val="00FE5BFB"/>
    <w:rsid w:val="00FE5C22"/>
    <w:rsid w:val="00FE6647"/>
    <w:rsid w:val="00FE6836"/>
    <w:rsid w:val="00FE6CD4"/>
    <w:rsid w:val="00FE6F71"/>
    <w:rsid w:val="00FE6FBA"/>
    <w:rsid w:val="00FF01DD"/>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6107"/>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ist21">
    <w:name w:val="List 21"/>
    <w:basedOn w:val="af7"/>
    <w:qFormat/>
    <w:rsid w:val="00543A91"/>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069529">
      <w:bodyDiv w:val="1"/>
      <w:marLeft w:val="0"/>
      <w:marRight w:val="0"/>
      <w:marTop w:val="0"/>
      <w:marBottom w:val="0"/>
      <w:divBdr>
        <w:top w:val="none" w:sz="0" w:space="0" w:color="auto"/>
        <w:left w:val="none" w:sz="0" w:space="0" w:color="auto"/>
        <w:bottom w:val="none" w:sz="0" w:space="0" w:color="auto"/>
        <w:right w:val="none" w:sz="0" w:space="0" w:color="auto"/>
      </w:divBdr>
      <w:divsChild>
        <w:div w:id="1659114688">
          <w:marLeft w:val="547"/>
          <w:marRight w:val="0"/>
          <w:marTop w:val="0"/>
          <w:marBottom w:val="120"/>
          <w:divBdr>
            <w:top w:val="none" w:sz="0" w:space="0" w:color="auto"/>
            <w:left w:val="none" w:sz="0" w:space="0" w:color="auto"/>
            <w:bottom w:val="none" w:sz="0" w:space="0" w:color="auto"/>
            <w:right w:val="none" w:sz="0" w:space="0" w:color="auto"/>
          </w:divBdr>
        </w:div>
        <w:div w:id="267547029">
          <w:marLeft w:val="547"/>
          <w:marRight w:val="0"/>
          <w:marTop w:val="0"/>
          <w:marBottom w:val="120"/>
          <w:divBdr>
            <w:top w:val="none" w:sz="0" w:space="0" w:color="auto"/>
            <w:left w:val="none" w:sz="0" w:space="0" w:color="auto"/>
            <w:bottom w:val="none" w:sz="0" w:space="0" w:color="auto"/>
            <w:right w:val="none" w:sz="0" w:space="0" w:color="auto"/>
          </w:divBdr>
        </w:div>
      </w:divsChild>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742783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175621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69771295">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0329657">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1285061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7715462">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EC7F4-F063-4351-B6F6-F8EC5DDCE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5460</TotalTime>
  <Pages>1</Pages>
  <Words>3670</Words>
  <Characters>20920</Characters>
  <Application>Microsoft Office Word</Application>
  <DocSecurity>0</DocSecurity>
  <Lines>174</Lines>
  <Paragraphs>49</Paragraphs>
  <ScaleCrop>false</ScaleCrop>
  <Company/>
  <LinksUpToDate>false</LinksUpToDate>
  <CharactersWithSpaces>24541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cp:lastModifiedBy>
  <cp:revision>2436</cp:revision>
  <cp:lastPrinted>2013-04-02T02:18:00Z</cp:lastPrinted>
  <dcterms:created xsi:type="dcterms:W3CDTF">2019-08-16T08:26:00Z</dcterms:created>
  <dcterms:modified xsi:type="dcterms:W3CDTF">2021-08-06T03:00:00Z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